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8DEE63" w14:textId="77777777" w:rsidR="008564A6" w:rsidRDefault="008564A6" w:rsidP="008564A6">
      <w:pPr>
        <w:tabs>
          <w:tab w:val="left" w:pos="1784"/>
          <w:tab w:val="left" w:pos="3276"/>
          <w:tab w:val="left" w:pos="5760"/>
          <w:tab w:val="left" w:pos="10694"/>
          <w:tab w:val="left" w:pos="11596"/>
          <w:tab w:val="left" w:pos="12498"/>
          <w:tab w:val="left" w:pos="13400"/>
          <w:tab w:val="left" w:pos="14302"/>
          <w:tab w:val="left" w:pos="15204"/>
          <w:tab w:val="left" w:pos="16106"/>
        </w:tabs>
        <w:ind w:left="115"/>
        <w:jc w:val="center"/>
        <w:rPr>
          <w:rFonts w:ascii="Arial" w:hAnsi="Arial" w:cs="Arial"/>
          <w:b/>
          <w:bCs/>
          <w:sz w:val="28"/>
          <w:szCs w:val="28"/>
        </w:rPr>
      </w:pPr>
      <w:bookmarkStart w:id="0" w:name="_GoBack"/>
      <w:bookmarkEnd w:id="0"/>
      <w:r>
        <w:rPr>
          <w:rFonts w:ascii="Arial" w:hAnsi="Arial" w:cs="Arial"/>
          <w:b/>
          <w:bCs/>
          <w:sz w:val="28"/>
          <w:szCs w:val="28"/>
        </w:rPr>
        <w:t>Standards of Practice</w:t>
      </w:r>
    </w:p>
    <w:p w14:paraId="66FF12D8" w14:textId="50B06AA5" w:rsidR="008564A6" w:rsidRDefault="00544E11" w:rsidP="008564A6">
      <w:pPr>
        <w:tabs>
          <w:tab w:val="left" w:pos="1784"/>
          <w:tab w:val="left" w:pos="3276"/>
          <w:tab w:val="left" w:pos="5760"/>
          <w:tab w:val="left" w:pos="10694"/>
          <w:tab w:val="left" w:pos="11596"/>
          <w:tab w:val="left" w:pos="12498"/>
          <w:tab w:val="left" w:pos="13400"/>
          <w:tab w:val="left" w:pos="14302"/>
          <w:tab w:val="left" w:pos="15204"/>
          <w:tab w:val="left" w:pos="16106"/>
        </w:tabs>
        <w:ind w:left="115"/>
        <w:jc w:val="center"/>
        <w:rPr>
          <w:rFonts w:ascii="Arial" w:hAnsi="Arial" w:cs="Arial"/>
          <w:sz w:val="20"/>
          <w:szCs w:val="20"/>
        </w:rPr>
      </w:pPr>
      <w:r>
        <w:rPr>
          <w:rFonts w:ascii="Arial" w:hAnsi="Arial" w:cs="Arial"/>
          <w:b/>
          <w:bCs/>
          <w:color w:val="0000FF"/>
          <w:sz w:val="28"/>
          <w:szCs w:val="28"/>
        </w:rPr>
        <w:t>Heavy Equipment</w:t>
      </w:r>
      <w:r w:rsidR="008564A6">
        <w:rPr>
          <w:rFonts w:ascii="Arial" w:hAnsi="Arial" w:cs="Arial"/>
          <w:b/>
          <w:bCs/>
          <w:color w:val="0000FF"/>
          <w:sz w:val="28"/>
          <w:szCs w:val="28"/>
        </w:rPr>
        <w:t xml:space="preserve"> Operation</w:t>
      </w:r>
    </w:p>
    <w:p w14:paraId="6282E23A" w14:textId="77777777" w:rsidR="008564A6" w:rsidRDefault="008564A6" w:rsidP="008564A6">
      <w:pPr>
        <w:tabs>
          <w:tab w:val="left" w:pos="10694"/>
          <w:tab w:val="left" w:pos="11596"/>
          <w:tab w:val="left" w:pos="12498"/>
          <w:tab w:val="left" w:pos="13400"/>
          <w:tab w:val="left" w:pos="14302"/>
          <w:tab w:val="left" w:pos="15204"/>
          <w:tab w:val="left" w:pos="16106"/>
        </w:tabs>
        <w:ind w:left="108" w:right="-1440"/>
        <w:rPr>
          <w:rFonts w:ascii="Arial" w:hAnsi="Arial" w:cs="Arial"/>
          <w:b/>
          <w:bCs/>
          <w:color w:val="800000"/>
        </w:rPr>
      </w:pPr>
    </w:p>
    <w:tbl>
      <w:tblPr>
        <w:tblpPr w:leftFromText="180" w:rightFromText="180" w:vertAnchor="page" w:horzAnchor="margin" w:tblpY="1729"/>
        <w:tblW w:w="10260" w:type="dxa"/>
        <w:tblLook w:val="04A0" w:firstRow="1" w:lastRow="0" w:firstColumn="1" w:lastColumn="0" w:noHBand="0" w:noVBand="1"/>
      </w:tblPr>
      <w:tblGrid>
        <w:gridCol w:w="1676"/>
        <w:gridCol w:w="1492"/>
        <w:gridCol w:w="2484"/>
        <w:gridCol w:w="4608"/>
      </w:tblGrid>
      <w:tr w:rsidR="008564A6" w14:paraId="31F93249" w14:textId="77777777" w:rsidTr="008564A6">
        <w:trPr>
          <w:trHeight w:val="525"/>
        </w:trPr>
        <w:tc>
          <w:tcPr>
            <w:tcW w:w="1676" w:type="dxa"/>
            <w:tcBorders>
              <w:top w:val="single" w:sz="4" w:space="0" w:color="000000"/>
              <w:left w:val="single" w:sz="4" w:space="0" w:color="000000"/>
              <w:bottom w:val="single" w:sz="4" w:space="0" w:color="000000"/>
              <w:right w:val="single" w:sz="4" w:space="0" w:color="000000"/>
            </w:tcBorders>
            <w:vAlign w:val="center"/>
            <w:hideMark/>
          </w:tcPr>
          <w:p w14:paraId="522DAB47" w14:textId="77777777" w:rsidR="008564A6" w:rsidRDefault="008564A6">
            <w:pPr>
              <w:rPr>
                <w:rFonts w:ascii="Arial" w:hAnsi="Arial" w:cs="Arial"/>
                <w:b/>
                <w:bCs/>
                <w:sz w:val="20"/>
                <w:szCs w:val="20"/>
              </w:rPr>
            </w:pPr>
            <w:r>
              <w:rPr>
                <w:rFonts w:ascii="Arial" w:hAnsi="Arial" w:cs="Arial"/>
                <w:b/>
                <w:bCs/>
                <w:sz w:val="20"/>
                <w:szCs w:val="20"/>
              </w:rPr>
              <w:t>Document Authority:</w:t>
            </w:r>
          </w:p>
        </w:tc>
        <w:tc>
          <w:tcPr>
            <w:tcW w:w="1492" w:type="dxa"/>
            <w:tcBorders>
              <w:top w:val="single" w:sz="4" w:space="0" w:color="000000"/>
              <w:left w:val="nil"/>
              <w:bottom w:val="single" w:sz="4" w:space="0" w:color="000000"/>
              <w:right w:val="single" w:sz="4" w:space="0" w:color="000000"/>
            </w:tcBorders>
            <w:vAlign w:val="center"/>
            <w:hideMark/>
          </w:tcPr>
          <w:p w14:paraId="3D10A553" w14:textId="77777777" w:rsidR="008564A6" w:rsidRDefault="002C2B39">
            <w:pPr>
              <w:rPr>
                <w:rFonts w:ascii="Arial" w:hAnsi="Arial" w:cs="Arial"/>
                <w:color w:val="000000"/>
                <w:sz w:val="20"/>
                <w:szCs w:val="20"/>
              </w:rPr>
            </w:pPr>
            <w:r>
              <w:rPr>
                <w:rFonts w:ascii="Arial" w:hAnsi="Arial" w:cs="Arial"/>
                <w:color w:val="000000"/>
                <w:sz w:val="20"/>
                <w:szCs w:val="20"/>
              </w:rPr>
              <w:t>OH&amp;S Director</w:t>
            </w:r>
          </w:p>
        </w:tc>
        <w:tc>
          <w:tcPr>
            <w:tcW w:w="2484" w:type="dxa"/>
            <w:tcBorders>
              <w:top w:val="single" w:sz="4" w:space="0" w:color="000000"/>
              <w:left w:val="nil"/>
              <w:bottom w:val="single" w:sz="4" w:space="0" w:color="000000"/>
              <w:right w:val="single" w:sz="4" w:space="0" w:color="000000"/>
            </w:tcBorders>
            <w:vAlign w:val="center"/>
            <w:hideMark/>
          </w:tcPr>
          <w:p w14:paraId="42A33586" w14:textId="77777777" w:rsidR="008564A6" w:rsidRDefault="008564A6">
            <w:pPr>
              <w:rPr>
                <w:rFonts w:ascii="Arial" w:hAnsi="Arial" w:cs="Arial"/>
                <w:b/>
                <w:bCs/>
                <w:sz w:val="20"/>
                <w:szCs w:val="20"/>
              </w:rPr>
            </w:pPr>
            <w:r>
              <w:rPr>
                <w:rFonts w:ascii="Arial" w:hAnsi="Arial" w:cs="Arial"/>
                <w:b/>
                <w:bCs/>
                <w:sz w:val="20"/>
                <w:szCs w:val="20"/>
              </w:rPr>
              <w:t>Document Custodian:</w:t>
            </w:r>
          </w:p>
        </w:tc>
        <w:tc>
          <w:tcPr>
            <w:tcW w:w="4608" w:type="dxa"/>
            <w:tcBorders>
              <w:top w:val="single" w:sz="4" w:space="0" w:color="000000"/>
              <w:left w:val="nil"/>
              <w:bottom w:val="single" w:sz="4" w:space="0" w:color="000000"/>
              <w:right w:val="single" w:sz="4" w:space="0" w:color="000000"/>
            </w:tcBorders>
            <w:vAlign w:val="center"/>
            <w:hideMark/>
          </w:tcPr>
          <w:p w14:paraId="0A491D64" w14:textId="77777777" w:rsidR="008564A6" w:rsidRDefault="00006FB7">
            <w:pPr>
              <w:rPr>
                <w:rFonts w:ascii="Arial" w:hAnsi="Arial" w:cs="Arial"/>
                <w:color w:val="000000"/>
                <w:sz w:val="20"/>
                <w:szCs w:val="20"/>
              </w:rPr>
            </w:pPr>
            <w:r>
              <w:rPr>
                <w:rFonts w:ascii="Arial" w:hAnsi="Arial" w:cs="Arial"/>
                <w:color w:val="000000"/>
                <w:sz w:val="20"/>
                <w:szCs w:val="20"/>
              </w:rPr>
              <w:t>OH&amp;S Director</w:t>
            </w:r>
          </w:p>
        </w:tc>
      </w:tr>
      <w:tr w:rsidR="008564A6" w14:paraId="7612F6B9" w14:textId="77777777" w:rsidTr="008564A6">
        <w:trPr>
          <w:trHeight w:val="360"/>
        </w:trPr>
        <w:tc>
          <w:tcPr>
            <w:tcW w:w="1676" w:type="dxa"/>
            <w:tcBorders>
              <w:top w:val="nil"/>
              <w:left w:val="single" w:sz="4" w:space="0" w:color="000000"/>
              <w:bottom w:val="single" w:sz="4" w:space="0" w:color="000000"/>
              <w:right w:val="single" w:sz="4" w:space="0" w:color="000000"/>
            </w:tcBorders>
            <w:vAlign w:val="center"/>
            <w:hideMark/>
          </w:tcPr>
          <w:p w14:paraId="400AF3C2" w14:textId="77777777" w:rsidR="008564A6" w:rsidRDefault="008564A6">
            <w:pPr>
              <w:rPr>
                <w:rFonts w:ascii="Arial" w:hAnsi="Arial" w:cs="Arial"/>
                <w:b/>
                <w:bCs/>
                <w:sz w:val="20"/>
                <w:szCs w:val="20"/>
              </w:rPr>
            </w:pPr>
            <w:r>
              <w:rPr>
                <w:rFonts w:ascii="Arial" w:hAnsi="Arial" w:cs="Arial"/>
                <w:b/>
                <w:bCs/>
                <w:sz w:val="20"/>
                <w:szCs w:val="20"/>
              </w:rPr>
              <w:t>Effective Date:</w:t>
            </w:r>
          </w:p>
        </w:tc>
        <w:tc>
          <w:tcPr>
            <w:tcW w:w="1492" w:type="dxa"/>
            <w:tcBorders>
              <w:top w:val="nil"/>
              <w:left w:val="nil"/>
              <w:bottom w:val="single" w:sz="4" w:space="0" w:color="000000"/>
              <w:right w:val="single" w:sz="4" w:space="0" w:color="000000"/>
            </w:tcBorders>
            <w:vAlign w:val="center"/>
          </w:tcPr>
          <w:p w14:paraId="7F364020" w14:textId="3A7D29A1" w:rsidR="008564A6" w:rsidRDefault="00544E11">
            <w:pPr>
              <w:rPr>
                <w:iCs/>
                <w:sz w:val="20"/>
                <w:szCs w:val="20"/>
              </w:rPr>
            </w:pPr>
            <w:r>
              <w:rPr>
                <w:iCs/>
                <w:sz w:val="20"/>
                <w:szCs w:val="20"/>
              </w:rPr>
              <w:t>6/30/22</w:t>
            </w:r>
          </w:p>
        </w:tc>
        <w:tc>
          <w:tcPr>
            <w:tcW w:w="2484" w:type="dxa"/>
            <w:tcBorders>
              <w:top w:val="nil"/>
              <w:left w:val="nil"/>
              <w:bottom w:val="single" w:sz="4" w:space="0" w:color="000000"/>
              <w:right w:val="single" w:sz="4" w:space="0" w:color="000000"/>
            </w:tcBorders>
            <w:vAlign w:val="center"/>
            <w:hideMark/>
          </w:tcPr>
          <w:p w14:paraId="5F4705FB" w14:textId="1EB4B43B" w:rsidR="008564A6" w:rsidRDefault="008564A6">
            <w:pPr>
              <w:rPr>
                <w:rFonts w:ascii="Arial" w:hAnsi="Arial" w:cs="Arial"/>
                <w:b/>
                <w:bCs/>
                <w:sz w:val="20"/>
                <w:szCs w:val="20"/>
              </w:rPr>
            </w:pPr>
            <w:r>
              <w:rPr>
                <w:rFonts w:ascii="Arial" w:hAnsi="Arial" w:cs="Arial"/>
                <w:b/>
                <w:bCs/>
                <w:sz w:val="20"/>
                <w:szCs w:val="20"/>
              </w:rPr>
              <w:t xml:space="preserve">Issuing </w:t>
            </w:r>
            <w:r w:rsidR="00EF3FA5">
              <w:rPr>
                <w:rFonts w:ascii="Arial" w:hAnsi="Arial" w:cs="Arial"/>
                <w:b/>
                <w:bCs/>
                <w:sz w:val="20"/>
                <w:szCs w:val="20"/>
              </w:rPr>
              <w:t>Dept.</w:t>
            </w:r>
            <w:r>
              <w:rPr>
                <w:rFonts w:ascii="Arial" w:hAnsi="Arial" w:cs="Arial"/>
                <w:b/>
                <w:bCs/>
                <w:sz w:val="20"/>
                <w:szCs w:val="20"/>
              </w:rPr>
              <w:t>:</w:t>
            </w:r>
          </w:p>
        </w:tc>
        <w:tc>
          <w:tcPr>
            <w:tcW w:w="4608" w:type="dxa"/>
            <w:tcBorders>
              <w:top w:val="nil"/>
              <w:left w:val="nil"/>
              <w:bottom w:val="single" w:sz="4" w:space="0" w:color="000000"/>
              <w:right w:val="single" w:sz="4" w:space="0" w:color="000000"/>
            </w:tcBorders>
            <w:vAlign w:val="center"/>
            <w:hideMark/>
          </w:tcPr>
          <w:p w14:paraId="42BD5FDA" w14:textId="77777777" w:rsidR="008564A6" w:rsidRDefault="008564A6">
            <w:pPr>
              <w:rPr>
                <w:rFonts w:ascii="Arial" w:hAnsi="Arial" w:cs="Arial"/>
                <w:sz w:val="20"/>
                <w:szCs w:val="20"/>
              </w:rPr>
            </w:pPr>
            <w:r>
              <w:rPr>
                <w:rFonts w:ascii="Arial" w:hAnsi="Arial" w:cs="Arial"/>
                <w:sz w:val="20"/>
                <w:szCs w:val="20"/>
              </w:rPr>
              <w:t>College of Agriculture EH&amp;S</w:t>
            </w:r>
          </w:p>
        </w:tc>
      </w:tr>
      <w:tr w:rsidR="008564A6" w14:paraId="1504F228" w14:textId="77777777" w:rsidTr="008564A6">
        <w:trPr>
          <w:trHeight w:val="510"/>
        </w:trPr>
        <w:tc>
          <w:tcPr>
            <w:tcW w:w="1676" w:type="dxa"/>
            <w:tcBorders>
              <w:top w:val="nil"/>
              <w:left w:val="single" w:sz="4" w:space="0" w:color="000000"/>
              <w:bottom w:val="single" w:sz="4" w:space="0" w:color="000000"/>
              <w:right w:val="single" w:sz="4" w:space="0" w:color="000000"/>
            </w:tcBorders>
            <w:vAlign w:val="center"/>
            <w:hideMark/>
          </w:tcPr>
          <w:p w14:paraId="509010D1" w14:textId="77777777" w:rsidR="008564A6" w:rsidRDefault="008564A6">
            <w:pPr>
              <w:rPr>
                <w:rFonts w:ascii="Arial" w:hAnsi="Arial" w:cs="Arial"/>
                <w:b/>
                <w:bCs/>
                <w:sz w:val="20"/>
                <w:szCs w:val="20"/>
              </w:rPr>
            </w:pPr>
            <w:r>
              <w:rPr>
                <w:rFonts w:ascii="Arial" w:hAnsi="Arial" w:cs="Arial"/>
                <w:b/>
                <w:bCs/>
                <w:sz w:val="20"/>
                <w:szCs w:val="20"/>
              </w:rPr>
              <w:t>Next Review Date:</w:t>
            </w:r>
          </w:p>
        </w:tc>
        <w:tc>
          <w:tcPr>
            <w:tcW w:w="1492" w:type="dxa"/>
            <w:tcBorders>
              <w:top w:val="nil"/>
              <w:left w:val="nil"/>
              <w:bottom w:val="single" w:sz="4" w:space="0" w:color="000000"/>
              <w:right w:val="single" w:sz="4" w:space="0" w:color="000000"/>
            </w:tcBorders>
            <w:vAlign w:val="center"/>
          </w:tcPr>
          <w:p w14:paraId="41E1F446" w14:textId="7810AD72" w:rsidR="008564A6" w:rsidRDefault="00544E11">
            <w:pPr>
              <w:rPr>
                <w:sz w:val="20"/>
                <w:szCs w:val="20"/>
              </w:rPr>
            </w:pPr>
            <w:r>
              <w:rPr>
                <w:sz w:val="20"/>
                <w:szCs w:val="20"/>
              </w:rPr>
              <w:t>6/30/22</w:t>
            </w:r>
          </w:p>
        </w:tc>
        <w:tc>
          <w:tcPr>
            <w:tcW w:w="2484" w:type="dxa"/>
            <w:tcBorders>
              <w:top w:val="nil"/>
              <w:left w:val="nil"/>
              <w:bottom w:val="single" w:sz="4" w:space="0" w:color="000000"/>
              <w:right w:val="single" w:sz="4" w:space="0" w:color="000000"/>
            </w:tcBorders>
            <w:vAlign w:val="center"/>
            <w:hideMark/>
          </w:tcPr>
          <w:p w14:paraId="1464ECCF" w14:textId="77777777" w:rsidR="008564A6" w:rsidRDefault="008564A6">
            <w:pPr>
              <w:rPr>
                <w:rFonts w:ascii="Arial" w:hAnsi="Arial" w:cs="Arial"/>
                <w:b/>
                <w:bCs/>
                <w:sz w:val="20"/>
                <w:szCs w:val="20"/>
              </w:rPr>
            </w:pPr>
            <w:r>
              <w:rPr>
                <w:rFonts w:ascii="Arial" w:hAnsi="Arial" w:cs="Arial"/>
                <w:b/>
                <w:bCs/>
                <w:sz w:val="20"/>
                <w:szCs w:val="20"/>
              </w:rPr>
              <w:t>Responsible Party:</w:t>
            </w:r>
          </w:p>
        </w:tc>
        <w:tc>
          <w:tcPr>
            <w:tcW w:w="4608" w:type="dxa"/>
            <w:tcBorders>
              <w:top w:val="nil"/>
              <w:left w:val="nil"/>
              <w:bottom w:val="single" w:sz="4" w:space="0" w:color="000000"/>
              <w:right w:val="single" w:sz="4" w:space="0" w:color="000000"/>
            </w:tcBorders>
            <w:vAlign w:val="center"/>
            <w:hideMark/>
          </w:tcPr>
          <w:p w14:paraId="7EDD90B2" w14:textId="512DF53B" w:rsidR="008564A6" w:rsidRDefault="00544E11">
            <w:pPr>
              <w:rPr>
                <w:rFonts w:ascii="Arial" w:hAnsi="Arial" w:cs="Arial"/>
                <w:sz w:val="20"/>
                <w:szCs w:val="20"/>
              </w:rPr>
            </w:pPr>
            <w:r>
              <w:rPr>
                <w:rFonts w:ascii="Arial" w:hAnsi="Arial" w:cs="Arial"/>
                <w:sz w:val="20"/>
                <w:szCs w:val="20"/>
              </w:rPr>
              <w:t> Individuals Using Heavy equipment</w:t>
            </w:r>
          </w:p>
        </w:tc>
      </w:tr>
      <w:tr w:rsidR="008564A6" w14:paraId="202CCF18" w14:textId="77777777" w:rsidTr="008564A6">
        <w:trPr>
          <w:trHeight w:val="360"/>
        </w:trPr>
        <w:tc>
          <w:tcPr>
            <w:tcW w:w="3168" w:type="dxa"/>
            <w:gridSpan w:val="2"/>
            <w:tcBorders>
              <w:top w:val="single" w:sz="4" w:space="0" w:color="000000"/>
              <w:left w:val="single" w:sz="4" w:space="0" w:color="000000"/>
              <w:bottom w:val="single" w:sz="4" w:space="0" w:color="000000"/>
              <w:right w:val="single" w:sz="4" w:space="0" w:color="000000"/>
            </w:tcBorders>
            <w:vAlign w:val="center"/>
            <w:hideMark/>
          </w:tcPr>
          <w:p w14:paraId="79CA94D0" w14:textId="77777777" w:rsidR="008564A6" w:rsidRDefault="002C2B39">
            <w:pPr>
              <w:rPr>
                <w:rFonts w:ascii="Arial" w:hAnsi="Arial" w:cs="Arial"/>
                <w:b/>
                <w:bCs/>
                <w:sz w:val="20"/>
                <w:szCs w:val="20"/>
              </w:rPr>
            </w:pPr>
            <w:r>
              <w:rPr>
                <w:rFonts w:ascii="Arial" w:hAnsi="Arial" w:cs="Arial"/>
                <w:b/>
                <w:bCs/>
                <w:sz w:val="20"/>
                <w:szCs w:val="20"/>
              </w:rPr>
              <w:t xml:space="preserve">Document Number: </w:t>
            </w:r>
          </w:p>
        </w:tc>
        <w:tc>
          <w:tcPr>
            <w:tcW w:w="7092" w:type="dxa"/>
            <w:gridSpan w:val="2"/>
            <w:tcBorders>
              <w:top w:val="single" w:sz="4" w:space="0" w:color="000000"/>
              <w:left w:val="nil"/>
              <w:bottom w:val="single" w:sz="4" w:space="0" w:color="000000"/>
              <w:right w:val="single" w:sz="4" w:space="0" w:color="000000"/>
            </w:tcBorders>
            <w:vAlign w:val="center"/>
          </w:tcPr>
          <w:p w14:paraId="6BBBD6D0" w14:textId="234A9ED6" w:rsidR="008564A6" w:rsidRDefault="00544E11" w:rsidP="002C2B39">
            <w:pPr>
              <w:rPr>
                <w:rFonts w:ascii="Arial" w:hAnsi="Arial" w:cs="Arial"/>
                <w:b/>
                <w:bCs/>
                <w:sz w:val="20"/>
                <w:szCs w:val="20"/>
              </w:rPr>
            </w:pPr>
            <w:r>
              <w:rPr>
                <w:rFonts w:ascii="Arial" w:hAnsi="Arial" w:cs="Arial"/>
                <w:b/>
                <w:bCs/>
                <w:sz w:val="20"/>
                <w:szCs w:val="20"/>
              </w:rPr>
              <w:t>HE</w:t>
            </w:r>
            <w:r w:rsidR="002C2B39">
              <w:rPr>
                <w:rFonts w:ascii="Arial" w:hAnsi="Arial" w:cs="Arial"/>
                <w:b/>
                <w:bCs/>
                <w:sz w:val="20"/>
                <w:szCs w:val="20"/>
              </w:rPr>
              <w:t>001</w:t>
            </w:r>
          </w:p>
        </w:tc>
      </w:tr>
    </w:tbl>
    <w:p w14:paraId="721183FD" w14:textId="77777777" w:rsidR="008564A6" w:rsidRDefault="008564A6" w:rsidP="008564A6">
      <w:pPr>
        <w:spacing w:after="160" w:line="256" w:lineRule="auto"/>
        <w:rPr>
          <w:rFonts w:ascii="Calibri" w:eastAsia="Calibri" w:hAnsi="Calibri"/>
          <w:b/>
        </w:rPr>
      </w:pPr>
      <w:r>
        <w:rPr>
          <w:rFonts w:ascii="Calibri" w:eastAsia="Calibri" w:hAnsi="Calibri"/>
          <w:b/>
        </w:rPr>
        <w:t>I.</w:t>
      </w:r>
      <w:r>
        <w:rPr>
          <w:rFonts w:ascii="Calibri" w:eastAsia="Calibri" w:hAnsi="Calibri"/>
          <w:b/>
        </w:rPr>
        <w:tab/>
        <w:t xml:space="preserve">PURPOSE </w:t>
      </w:r>
      <w:r>
        <w:rPr>
          <w:rFonts w:ascii="Calibri" w:eastAsia="Calibri" w:hAnsi="Calibri"/>
          <w:b/>
        </w:rPr>
        <w:tab/>
      </w:r>
      <w:r>
        <w:rPr>
          <w:rFonts w:ascii="Calibri" w:eastAsia="Calibri" w:hAnsi="Calibri"/>
          <w:b/>
        </w:rPr>
        <w:tab/>
      </w:r>
      <w:r>
        <w:rPr>
          <w:rFonts w:ascii="Calibri" w:eastAsia="Calibri" w:hAnsi="Calibri"/>
          <w:b/>
        </w:rPr>
        <w:tab/>
      </w:r>
      <w:r>
        <w:rPr>
          <w:rFonts w:ascii="Calibri" w:eastAsia="Calibri" w:hAnsi="Calibri"/>
          <w:b/>
        </w:rPr>
        <w:tab/>
      </w:r>
      <w:r>
        <w:rPr>
          <w:rFonts w:ascii="Calibri" w:eastAsia="Calibri" w:hAnsi="Calibri"/>
          <w:b/>
        </w:rPr>
        <w:tab/>
      </w:r>
      <w:r>
        <w:rPr>
          <w:rFonts w:ascii="Calibri" w:eastAsia="Calibri" w:hAnsi="Calibri"/>
          <w:b/>
        </w:rPr>
        <w:tab/>
      </w:r>
      <w:r>
        <w:rPr>
          <w:rFonts w:ascii="Calibri" w:eastAsia="Calibri" w:hAnsi="Calibri"/>
          <w:b/>
        </w:rPr>
        <w:tab/>
      </w:r>
    </w:p>
    <w:p w14:paraId="25016A90" w14:textId="39852F8B" w:rsidR="008564A6" w:rsidRDefault="00AF6595" w:rsidP="008564A6">
      <w:pPr>
        <w:spacing w:after="160" w:line="256" w:lineRule="auto"/>
        <w:rPr>
          <w:rFonts w:asciiTheme="minorHAnsi" w:eastAsia="Calibri" w:hAnsiTheme="minorHAnsi"/>
        </w:rPr>
      </w:pPr>
      <w:r>
        <w:rPr>
          <w:rFonts w:asciiTheme="minorHAnsi" w:eastAsia="Calibri" w:hAnsiTheme="minorHAnsi"/>
        </w:rPr>
        <w:t xml:space="preserve">The </w:t>
      </w:r>
      <w:r w:rsidR="008564A6">
        <w:rPr>
          <w:rFonts w:asciiTheme="minorHAnsi" w:eastAsia="Calibri" w:hAnsiTheme="minorHAnsi"/>
        </w:rPr>
        <w:t>standard of practice of this organization</w:t>
      </w:r>
      <w:r>
        <w:rPr>
          <w:rFonts w:asciiTheme="minorHAnsi" w:eastAsia="Calibri" w:hAnsiTheme="minorHAnsi"/>
        </w:rPr>
        <w:t xml:space="preserve"> supplements the KSU Industrial</w:t>
      </w:r>
      <w:r w:rsidR="007D744F">
        <w:rPr>
          <w:rFonts w:asciiTheme="minorHAnsi" w:eastAsia="Calibri" w:hAnsiTheme="minorHAnsi"/>
        </w:rPr>
        <w:t xml:space="preserve"> and</w:t>
      </w:r>
      <w:r>
        <w:rPr>
          <w:rFonts w:asciiTheme="minorHAnsi" w:eastAsia="Calibri" w:hAnsiTheme="minorHAnsi"/>
        </w:rPr>
        <w:t xml:space="preserve"> Mobile Vehicle Pol</w:t>
      </w:r>
      <w:r w:rsidR="00320FB1">
        <w:rPr>
          <w:rFonts w:asciiTheme="minorHAnsi" w:eastAsia="Calibri" w:hAnsiTheme="minorHAnsi"/>
        </w:rPr>
        <w:t>icy:</w:t>
      </w:r>
      <w:r w:rsidR="00594781" w:rsidRPr="00594781">
        <w:t xml:space="preserve"> </w:t>
      </w:r>
      <w:hyperlink r:id="rId11" w:anchor="utilitymobile" w:history="1">
        <w:r w:rsidR="00594781" w:rsidRPr="00DC504F">
          <w:rPr>
            <w:rStyle w:val="Hyperlink"/>
            <w:rFonts w:asciiTheme="minorHAnsi" w:eastAsia="Calibri" w:hAnsiTheme="minorHAnsi"/>
          </w:rPr>
          <w:t>https://www.k-state.edu/policies/ppm/3700/3720.html#utilitymobile</w:t>
        </w:r>
      </w:hyperlink>
      <w:r w:rsidR="00594781">
        <w:rPr>
          <w:rFonts w:asciiTheme="minorHAnsi" w:eastAsia="Calibri" w:hAnsiTheme="minorHAnsi"/>
        </w:rPr>
        <w:t xml:space="preserve"> </w:t>
      </w:r>
      <w:r w:rsidR="00320FB1">
        <w:rPr>
          <w:rFonts w:asciiTheme="minorHAnsi" w:eastAsia="Calibri" w:hAnsiTheme="minorHAnsi"/>
        </w:rPr>
        <w:t xml:space="preserve"> </w:t>
      </w:r>
      <w:r w:rsidR="008564A6">
        <w:rPr>
          <w:rFonts w:asciiTheme="minorHAnsi" w:eastAsia="Calibri" w:hAnsiTheme="minorHAnsi"/>
        </w:rPr>
        <w:t xml:space="preserve">to permit only trained and authorized </w:t>
      </w:r>
      <w:r>
        <w:rPr>
          <w:rFonts w:asciiTheme="minorHAnsi" w:eastAsia="Calibri" w:hAnsiTheme="minorHAnsi"/>
        </w:rPr>
        <w:t>personnel to operate heavy equipment</w:t>
      </w:r>
      <w:r w:rsidR="008564A6">
        <w:rPr>
          <w:rFonts w:asciiTheme="minorHAnsi" w:eastAsia="Calibri" w:hAnsiTheme="minorHAnsi"/>
        </w:rPr>
        <w:t xml:space="preserve">. This standard of practice </w:t>
      </w:r>
      <w:r w:rsidR="00F7336F">
        <w:rPr>
          <w:rFonts w:asciiTheme="minorHAnsi" w:eastAsia="Calibri" w:hAnsiTheme="minorHAnsi"/>
        </w:rPr>
        <w:t>applies</w:t>
      </w:r>
      <w:r w:rsidR="008564A6">
        <w:rPr>
          <w:rFonts w:asciiTheme="minorHAnsi" w:eastAsia="Calibri" w:hAnsiTheme="minorHAnsi"/>
        </w:rPr>
        <w:t xml:space="preserve"> to both daily operators and those who occasionally use</w:t>
      </w:r>
      <w:r>
        <w:rPr>
          <w:rFonts w:asciiTheme="minorHAnsi" w:eastAsia="Calibri" w:hAnsiTheme="minorHAnsi"/>
        </w:rPr>
        <w:t xml:space="preserve"> heavy equipment. </w:t>
      </w:r>
    </w:p>
    <w:p w14:paraId="4261CE49" w14:textId="77777777" w:rsidR="008564A6" w:rsidRDefault="008564A6" w:rsidP="008564A6">
      <w:pPr>
        <w:spacing w:after="160" w:line="256" w:lineRule="auto"/>
        <w:rPr>
          <w:rFonts w:ascii="Calibri" w:eastAsia="Calibri" w:hAnsi="Calibri"/>
          <w:b/>
        </w:rPr>
      </w:pPr>
      <w:r>
        <w:rPr>
          <w:rFonts w:ascii="Calibri" w:eastAsia="Calibri" w:hAnsi="Calibri"/>
          <w:b/>
        </w:rPr>
        <w:t xml:space="preserve">II. </w:t>
      </w:r>
      <w:r>
        <w:rPr>
          <w:rFonts w:ascii="Calibri" w:eastAsia="Calibri" w:hAnsi="Calibri"/>
          <w:b/>
        </w:rPr>
        <w:tab/>
        <w:t xml:space="preserve">DEFINITIONS </w:t>
      </w:r>
      <w:r>
        <w:rPr>
          <w:rFonts w:ascii="Calibri" w:eastAsia="Calibri" w:hAnsi="Calibri"/>
          <w:b/>
        </w:rPr>
        <w:tab/>
      </w:r>
    </w:p>
    <w:p w14:paraId="3D33944C" w14:textId="5BA81B80" w:rsidR="008564A6" w:rsidRDefault="00C174C1" w:rsidP="008564A6">
      <w:pPr>
        <w:spacing w:after="160" w:line="256" w:lineRule="auto"/>
        <w:rPr>
          <w:rFonts w:asciiTheme="minorHAnsi" w:eastAsia="Calibri" w:hAnsiTheme="minorHAnsi"/>
          <w:b/>
        </w:rPr>
      </w:pPr>
      <w:r>
        <w:rPr>
          <w:rFonts w:ascii="Arial" w:hAnsi="Arial" w:cs="Arial"/>
          <w:b/>
          <w:bCs/>
          <w:color w:val="202122"/>
          <w:sz w:val="21"/>
          <w:szCs w:val="21"/>
          <w:shd w:val="clear" w:color="auto" w:fill="FFFFFF"/>
        </w:rPr>
        <w:t>Heavy equipment</w:t>
      </w:r>
      <w:r>
        <w:rPr>
          <w:rFonts w:ascii="Arial" w:hAnsi="Arial" w:cs="Arial"/>
          <w:color w:val="202122"/>
          <w:sz w:val="21"/>
          <w:szCs w:val="21"/>
          <w:shd w:val="clear" w:color="auto" w:fill="FFFFFF"/>
        </w:rPr>
        <w:t> or </w:t>
      </w:r>
      <w:r>
        <w:rPr>
          <w:rFonts w:ascii="Arial" w:hAnsi="Arial" w:cs="Arial"/>
          <w:b/>
          <w:bCs/>
          <w:color w:val="202122"/>
          <w:sz w:val="21"/>
          <w:szCs w:val="21"/>
          <w:shd w:val="clear" w:color="auto" w:fill="FFFFFF"/>
        </w:rPr>
        <w:t>heavy machinery</w:t>
      </w:r>
      <w:r>
        <w:rPr>
          <w:rFonts w:ascii="Arial" w:hAnsi="Arial" w:cs="Arial"/>
          <w:color w:val="202122"/>
          <w:sz w:val="21"/>
          <w:szCs w:val="21"/>
          <w:shd w:val="clear" w:color="auto" w:fill="FFFFFF"/>
        </w:rPr>
        <w:t> refers to </w:t>
      </w:r>
      <w:hyperlink r:id="rId12" w:tooltip="Heavy-duty vehicle" w:history="1">
        <w:r>
          <w:rPr>
            <w:rStyle w:val="Hyperlink"/>
            <w:rFonts w:ascii="Arial" w:eastAsiaTheme="minorEastAsia" w:hAnsi="Arial" w:cs="Arial"/>
            <w:color w:val="0645AD"/>
            <w:sz w:val="21"/>
            <w:szCs w:val="21"/>
            <w:shd w:val="clear" w:color="auto" w:fill="FFFFFF"/>
          </w:rPr>
          <w:t>heavy-duty vehicles</w:t>
        </w:r>
      </w:hyperlink>
      <w:r>
        <w:rPr>
          <w:rFonts w:ascii="Arial" w:hAnsi="Arial" w:cs="Arial"/>
          <w:color w:val="202122"/>
          <w:sz w:val="21"/>
          <w:szCs w:val="21"/>
          <w:shd w:val="clear" w:color="auto" w:fill="FFFFFF"/>
        </w:rPr>
        <w:t>, specially designed for executing </w:t>
      </w:r>
      <w:hyperlink r:id="rId13" w:tooltip="Construction" w:history="1">
        <w:r>
          <w:rPr>
            <w:rStyle w:val="Hyperlink"/>
            <w:rFonts w:ascii="Arial" w:eastAsiaTheme="minorEastAsia" w:hAnsi="Arial" w:cs="Arial"/>
            <w:color w:val="0645AD"/>
            <w:sz w:val="21"/>
            <w:szCs w:val="21"/>
            <w:shd w:val="clear" w:color="auto" w:fill="FFFFFF"/>
          </w:rPr>
          <w:t>construction</w:t>
        </w:r>
      </w:hyperlink>
      <w:r>
        <w:rPr>
          <w:rFonts w:ascii="Arial" w:hAnsi="Arial" w:cs="Arial"/>
          <w:color w:val="202122"/>
          <w:sz w:val="21"/>
          <w:szCs w:val="21"/>
          <w:shd w:val="clear" w:color="auto" w:fill="FFFFFF"/>
        </w:rPr>
        <w:t> tasks, most frequently ones involving </w:t>
      </w:r>
      <w:hyperlink r:id="rId14" w:tooltip="Earthworks (engineering)" w:history="1">
        <w:r>
          <w:rPr>
            <w:rStyle w:val="Hyperlink"/>
            <w:rFonts w:ascii="Arial" w:eastAsiaTheme="minorEastAsia" w:hAnsi="Arial" w:cs="Arial"/>
            <w:color w:val="0645AD"/>
            <w:sz w:val="21"/>
            <w:szCs w:val="21"/>
            <w:shd w:val="clear" w:color="auto" w:fill="FFFFFF"/>
          </w:rPr>
          <w:t>earthwork operations</w:t>
        </w:r>
      </w:hyperlink>
      <w:r>
        <w:rPr>
          <w:rFonts w:ascii="Arial" w:hAnsi="Arial" w:cs="Arial"/>
          <w:color w:val="202122"/>
          <w:sz w:val="21"/>
          <w:szCs w:val="21"/>
          <w:shd w:val="clear" w:color="auto" w:fill="FFFFFF"/>
        </w:rPr>
        <w:t> or other large construction tasks. </w:t>
      </w:r>
      <w:r>
        <w:rPr>
          <w:rFonts w:ascii="Arial" w:hAnsi="Arial" w:cs="Arial"/>
          <w:i/>
          <w:iCs/>
          <w:color w:val="202122"/>
          <w:sz w:val="21"/>
          <w:szCs w:val="21"/>
          <w:shd w:val="clear" w:color="auto" w:fill="FFFFFF"/>
        </w:rPr>
        <w:t>Heavy equipment</w:t>
      </w:r>
      <w:r>
        <w:rPr>
          <w:rFonts w:ascii="Arial" w:hAnsi="Arial" w:cs="Arial"/>
          <w:color w:val="202122"/>
          <w:sz w:val="21"/>
          <w:szCs w:val="21"/>
          <w:shd w:val="clear" w:color="auto" w:fill="FFFFFF"/>
        </w:rPr>
        <w:t> usually comprises five equipment systems: implementation, </w:t>
      </w:r>
      <w:hyperlink r:id="rId15" w:tooltip="Traction (engineering)" w:history="1">
        <w:r>
          <w:rPr>
            <w:rStyle w:val="Hyperlink"/>
            <w:rFonts w:ascii="Arial" w:eastAsiaTheme="minorEastAsia" w:hAnsi="Arial" w:cs="Arial"/>
            <w:color w:val="0645AD"/>
            <w:sz w:val="21"/>
            <w:szCs w:val="21"/>
            <w:shd w:val="clear" w:color="auto" w:fill="FFFFFF"/>
          </w:rPr>
          <w:t>traction</w:t>
        </w:r>
      </w:hyperlink>
      <w:r>
        <w:rPr>
          <w:rFonts w:ascii="Arial" w:hAnsi="Arial" w:cs="Arial"/>
          <w:color w:val="202122"/>
          <w:sz w:val="21"/>
          <w:szCs w:val="21"/>
          <w:shd w:val="clear" w:color="auto" w:fill="FFFFFF"/>
        </w:rPr>
        <w:t>, structure, </w:t>
      </w:r>
      <w:hyperlink r:id="rId16" w:tooltip="Power train" w:history="1">
        <w:r>
          <w:rPr>
            <w:rStyle w:val="Hyperlink"/>
            <w:rFonts w:ascii="Arial" w:eastAsiaTheme="minorEastAsia" w:hAnsi="Arial" w:cs="Arial"/>
            <w:color w:val="0645AD"/>
            <w:sz w:val="21"/>
            <w:szCs w:val="21"/>
            <w:shd w:val="clear" w:color="auto" w:fill="FFFFFF"/>
          </w:rPr>
          <w:t>power train</w:t>
        </w:r>
      </w:hyperlink>
      <w:r>
        <w:rPr>
          <w:rFonts w:ascii="Arial" w:hAnsi="Arial" w:cs="Arial"/>
          <w:color w:val="202122"/>
          <w:sz w:val="21"/>
          <w:szCs w:val="21"/>
          <w:shd w:val="clear" w:color="auto" w:fill="FFFFFF"/>
        </w:rPr>
        <w:t>, control and information.</w:t>
      </w:r>
      <w:hyperlink r:id="rId17" w:anchor="cite_note-bare_url-1" w:history="1">
        <w:r>
          <w:rPr>
            <w:rStyle w:val="Hyperlink"/>
            <w:rFonts w:ascii="Arial" w:eastAsiaTheme="minorEastAsia" w:hAnsi="Arial" w:cs="Arial"/>
            <w:color w:val="0645AD"/>
            <w:sz w:val="17"/>
            <w:szCs w:val="17"/>
            <w:shd w:val="clear" w:color="auto" w:fill="FFFFFF"/>
            <w:vertAlign w:val="superscript"/>
          </w:rPr>
          <w:t>[1]</w:t>
        </w:r>
      </w:hyperlink>
      <w:r w:rsidR="008564A6">
        <w:rPr>
          <w:rStyle w:val="deftext"/>
          <w:rFonts w:asciiTheme="minorHAnsi" w:hAnsiTheme="minorHAnsi" w:cs="Arial"/>
        </w:rPr>
        <w:t xml:space="preserve"> </w:t>
      </w:r>
      <w:r w:rsidR="008564A6">
        <w:rPr>
          <w:rStyle w:val="deftext"/>
          <w:rFonts w:asciiTheme="minorHAnsi" w:hAnsiTheme="minorHAnsi" w:cs="Arial"/>
          <w:b/>
        </w:rPr>
        <w:t>(Appendix A)</w:t>
      </w:r>
      <w:r w:rsidR="008564A6">
        <w:rPr>
          <w:rStyle w:val="deftext"/>
          <w:rFonts w:asciiTheme="minorHAnsi" w:hAnsiTheme="minorHAnsi" w:cs="Arial"/>
        </w:rPr>
        <w:t xml:space="preserve">. </w:t>
      </w:r>
      <w:r w:rsidR="00AF6595">
        <w:rPr>
          <w:rStyle w:val="deftext"/>
          <w:rFonts w:asciiTheme="minorHAnsi" w:hAnsiTheme="minorHAnsi" w:cs="Arial"/>
          <w:i/>
          <w:sz w:val="18"/>
          <w:szCs w:val="18"/>
        </w:rPr>
        <w:t>Wikipedia</w:t>
      </w:r>
    </w:p>
    <w:p w14:paraId="7ECCEFE9" w14:textId="77777777" w:rsidR="008564A6" w:rsidRDefault="008564A6" w:rsidP="008564A6">
      <w:pPr>
        <w:spacing w:after="160" w:line="256" w:lineRule="auto"/>
        <w:rPr>
          <w:rFonts w:ascii="Calibri" w:eastAsia="Calibri" w:hAnsi="Calibri"/>
          <w:b/>
        </w:rPr>
      </w:pPr>
      <w:r>
        <w:rPr>
          <w:rFonts w:ascii="Calibri" w:eastAsia="Calibri" w:hAnsi="Calibri"/>
          <w:b/>
        </w:rPr>
        <w:t>III.</w:t>
      </w:r>
      <w:r>
        <w:rPr>
          <w:rFonts w:ascii="Calibri" w:eastAsia="Calibri" w:hAnsi="Calibri"/>
          <w:b/>
        </w:rPr>
        <w:tab/>
        <w:t xml:space="preserve">SCOPE </w:t>
      </w:r>
      <w:r>
        <w:rPr>
          <w:rFonts w:ascii="Calibri" w:eastAsia="Calibri" w:hAnsi="Calibri"/>
          <w:b/>
        </w:rPr>
        <w:tab/>
      </w:r>
      <w:r>
        <w:rPr>
          <w:rFonts w:ascii="Calibri" w:eastAsia="Calibri" w:hAnsi="Calibri"/>
          <w:b/>
        </w:rPr>
        <w:tab/>
      </w:r>
      <w:r>
        <w:rPr>
          <w:rFonts w:ascii="Calibri" w:eastAsia="Calibri" w:hAnsi="Calibri"/>
          <w:b/>
        </w:rPr>
        <w:tab/>
      </w:r>
      <w:r>
        <w:rPr>
          <w:rFonts w:ascii="Calibri" w:eastAsia="Calibri" w:hAnsi="Calibri"/>
          <w:b/>
        </w:rPr>
        <w:tab/>
      </w:r>
      <w:r>
        <w:rPr>
          <w:rFonts w:ascii="Calibri" w:eastAsia="Calibri" w:hAnsi="Calibri"/>
          <w:b/>
        </w:rPr>
        <w:tab/>
      </w:r>
      <w:r>
        <w:rPr>
          <w:rFonts w:ascii="Calibri" w:eastAsia="Calibri" w:hAnsi="Calibri"/>
          <w:b/>
        </w:rPr>
        <w:tab/>
      </w:r>
      <w:r>
        <w:rPr>
          <w:rFonts w:ascii="Calibri" w:eastAsia="Calibri" w:hAnsi="Calibri"/>
          <w:b/>
        </w:rPr>
        <w:tab/>
      </w:r>
    </w:p>
    <w:p w14:paraId="171CC8B7" w14:textId="2B693B1E" w:rsidR="008564A6" w:rsidRDefault="00AF6595" w:rsidP="008564A6">
      <w:pPr>
        <w:spacing w:after="160" w:line="256" w:lineRule="auto"/>
        <w:rPr>
          <w:rFonts w:ascii="Calibri" w:eastAsia="Calibri" w:hAnsi="Calibri"/>
        </w:rPr>
      </w:pPr>
      <w:r>
        <w:rPr>
          <w:rFonts w:ascii="Calibri" w:eastAsia="Calibri" w:hAnsi="Calibri"/>
        </w:rPr>
        <w:t xml:space="preserve">This procedure covers heavy equipment </w:t>
      </w:r>
      <w:r w:rsidR="008564A6">
        <w:rPr>
          <w:rFonts w:ascii="Calibri" w:eastAsia="Calibri" w:hAnsi="Calibri"/>
        </w:rPr>
        <w:t>operations that KSU’s College of Agriculture can control and over which it can be expected to have an influence.  These activities include, but are not limited to training, inspections, and the safe operation of the equipment.</w:t>
      </w:r>
      <w:r w:rsidR="008564A6">
        <w:rPr>
          <w:rFonts w:ascii="Calibri" w:eastAsia="Calibri" w:hAnsi="Calibri"/>
        </w:rPr>
        <w:tab/>
      </w:r>
      <w:r w:rsidR="008564A6">
        <w:rPr>
          <w:rFonts w:ascii="Calibri" w:eastAsia="Calibri" w:hAnsi="Calibri"/>
        </w:rPr>
        <w:tab/>
      </w:r>
      <w:r w:rsidR="008564A6">
        <w:rPr>
          <w:rFonts w:ascii="Calibri" w:eastAsia="Calibri" w:hAnsi="Calibri"/>
        </w:rPr>
        <w:tab/>
      </w:r>
      <w:r w:rsidR="008564A6">
        <w:rPr>
          <w:rFonts w:ascii="Calibri" w:eastAsia="Calibri" w:hAnsi="Calibri"/>
        </w:rPr>
        <w:tab/>
      </w:r>
      <w:r w:rsidR="008564A6">
        <w:rPr>
          <w:rFonts w:ascii="Calibri" w:eastAsia="Calibri" w:hAnsi="Calibri"/>
        </w:rPr>
        <w:tab/>
      </w:r>
    </w:p>
    <w:p w14:paraId="464CCCC0" w14:textId="77777777" w:rsidR="008564A6" w:rsidRDefault="008564A6" w:rsidP="008564A6">
      <w:pPr>
        <w:spacing w:after="160" w:line="256" w:lineRule="auto"/>
        <w:rPr>
          <w:rFonts w:ascii="Calibri" w:eastAsia="Calibri" w:hAnsi="Calibri"/>
          <w:b/>
        </w:rPr>
      </w:pPr>
      <w:r>
        <w:rPr>
          <w:rFonts w:ascii="Calibri" w:eastAsia="Calibri" w:hAnsi="Calibri"/>
          <w:b/>
        </w:rPr>
        <w:t>IV.</w:t>
      </w:r>
      <w:r>
        <w:rPr>
          <w:rFonts w:ascii="Calibri" w:eastAsia="Calibri" w:hAnsi="Calibri"/>
          <w:b/>
        </w:rPr>
        <w:tab/>
        <w:t>CONSEQUENCES OF DEVIATION</w:t>
      </w:r>
      <w:r>
        <w:rPr>
          <w:rFonts w:ascii="Calibri" w:eastAsia="Calibri" w:hAnsi="Calibri"/>
          <w:b/>
        </w:rPr>
        <w:tab/>
      </w:r>
      <w:r>
        <w:rPr>
          <w:rFonts w:ascii="Calibri" w:eastAsia="Calibri" w:hAnsi="Calibri"/>
          <w:b/>
        </w:rPr>
        <w:tab/>
      </w:r>
      <w:r>
        <w:rPr>
          <w:rFonts w:ascii="Calibri" w:eastAsia="Calibri" w:hAnsi="Calibri"/>
          <w:b/>
        </w:rPr>
        <w:tab/>
      </w:r>
      <w:r>
        <w:rPr>
          <w:rFonts w:ascii="Calibri" w:eastAsia="Calibri" w:hAnsi="Calibri"/>
          <w:b/>
        </w:rPr>
        <w:tab/>
      </w:r>
      <w:r>
        <w:rPr>
          <w:rFonts w:ascii="Calibri" w:eastAsia="Calibri" w:hAnsi="Calibri"/>
          <w:b/>
        </w:rPr>
        <w:tab/>
      </w:r>
      <w:r>
        <w:rPr>
          <w:rFonts w:ascii="Calibri" w:eastAsia="Calibri" w:hAnsi="Calibri"/>
          <w:b/>
        </w:rPr>
        <w:tab/>
      </w:r>
      <w:r>
        <w:rPr>
          <w:rFonts w:ascii="Calibri" w:eastAsia="Calibri" w:hAnsi="Calibri"/>
          <w:b/>
        </w:rPr>
        <w:tab/>
      </w:r>
      <w:r>
        <w:rPr>
          <w:rFonts w:ascii="Calibri" w:eastAsia="Calibri" w:hAnsi="Calibri"/>
          <w:b/>
        </w:rPr>
        <w:tab/>
      </w:r>
    </w:p>
    <w:p w14:paraId="0B57CB67" w14:textId="2B62B0CB" w:rsidR="008564A6" w:rsidRDefault="008564A6" w:rsidP="008564A6">
      <w:pPr>
        <w:pStyle w:val="Default"/>
        <w:spacing w:before="120" w:after="120"/>
        <w:rPr>
          <w:rFonts w:ascii="Calibri" w:hAnsi="Calibri"/>
          <w:color w:val="auto"/>
        </w:rPr>
      </w:pPr>
      <w:r>
        <w:rPr>
          <w:rFonts w:ascii="Calibri" w:eastAsia="Times New Roman" w:hAnsi="Calibri"/>
          <w:color w:val="auto"/>
        </w:rPr>
        <w:t xml:space="preserve">This procedure serves as an essential element in identifying and managing risk to </w:t>
      </w:r>
      <w:r w:rsidR="00AF6595">
        <w:rPr>
          <w:rFonts w:ascii="Calibri" w:eastAsia="Times New Roman" w:hAnsi="Calibri"/>
          <w:color w:val="auto"/>
        </w:rPr>
        <w:t xml:space="preserve">staff associated with heavy equipment </w:t>
      </w:r>
      <w:r>
        <w:rPr>
          <w:rFonts w:ascii="Calibri" w:eastAsia="Times New Roman" w:hAnsi="Calibri"/>
          <w:color w:val="auto"/>
        </w:rPr>
        <w:t xml:space="preserve">activities.  </w:t>
      </w:r>
      <w:r>
        <w:rPr>
          <w:rFonts w:ascii="Calibri" w:hAnsi="Calibri" w:cs="Arial"/>
          <w:color w:val="auto"/>
        </w:rPr>
        <w:t>Ignoring this procedure could result in serious injuries, fatalities, or property damage.</w:t>
      </w:r>
      <w:r>
        <w:rPr>
          <w:rFonts w:ascii="Calibri" w:hAnsi="Calibri"/>
          <w:color w:val="auto"/>
        </w:rPr>
        <w:tab/>
      </w:r>
    </w:p>
    <w:p w14:paraId="4222E63D" w14:textId="77777777" w:rsidR="008564A6" w:rsidRDefault="008564A6" w:rsidP="008564A6">
      <w:pPr>
        <w:spacing w:after="160" w:line="256" w:lineRule="auto"/>
        <w:rPr>
          <w:rFonts w:ascii="Calibri" w:eastAsia="Calibri" w:hAnsi="Calibri"/>
          <w:b/>
        </w:rPr>
      </w:pPr>
      <w:r>
        <w:rPr>
          <w:rFonts w:ascii="Calibri" w:eastAsia="Calibri" w:hAnsi="Calibri"/>
          <w:b/>
        </w:rPr>
        <w:t>V.</w:t>
      </w:r>
      <w:r>
        <w:rPr>
          <w:rFonts w:ascii="Calibri" w:eastAsia="Calibri" w:hAnsi="Calibri"/>
          <w:b/>
        </w:rPr>
        <w:tab/>
        <w:t>RESPONSIBILITIES</w:t>
      </w:r>
    </w:p>
    <w:p w14:paraId="4FE7985D" w14:textId="4D2B81C9" w:rsidR="008564A6" w:rsidRPr="00594781" w:rsidRDefault="008564A6" w:rsidP="008564A6">
      <w:pPr>
        <w:spacing w:after="160" w:line="256" w:lineRule="auto"/>
        <w:rPr>
          <w:rFonts w:ascii="Calibri" w:eastAsia="Calibri" w:hAnsi="Calibri"/>
          <w:i/>
        </w:rPr>
      </w:pPr>
      <w:r>
        <w:rPr>
          <w:rFonts w:ascii="Calibri" w:eastAsia="Calibri" w:hAnsi="Calibri"/>
        </w:rPr>
        <w:t xml:space="preserve">The </w:t>
      </w:r>
      <w:r w:rsidR="00AF6595">
        <w:rPr>
          <w:rFonts w:ascii="Calibri" w:eastAsia="Calibri" w:hAnsi="Calibri"/>
        </w:rPr>
        <w:t>supervisor</w:t>
      </w:r>
      <w:r>
        <w:rPr>
          <w:rFonts w:ascii="Calibri" w:eastAsia="Calibri" w:hAnsi="Calibri"/>
        </w:rPr>
        <w:t xml:space="preserve"> </w:t>
      </w:r>
      <w:r w:rsidR="00594781">
        <w:rPr>
          <w:rFonts w:ascii="Calibri" w:eastAsia="Calibri" w:hAnsi="Calibri"/>
        </w:rPr>
        <w:t xml:space="preserve">has </w:t>
      </w:r>
      <w:r>
        <w:rPr>
          <w:rFonts w:ascii="Calibri" w:eastAsia="Calibri" w:hAnsi="Calibri"/>
        </w:rPr>
        <w:t xml:space="preserve">overall responsibility for the department </w:t>
      </w:r>
      <w:r w:rsidR="00594781">
        <w:rPr>
          <w:rFonts w:ascii="Calibri" w:eastAsia="Calibri" w:hAnsi="Calibri"/>
        </w:rPr>
        <w:t xml:space="preserve">and </w:t>
      </w:r>
      <w:r>
        <w:rPr>
          <w:rFonts w:ascii="Calibri" w:eastAsia="Calibri" w:hAnsi="Calibri"/>
        </w:rPr>
        <w:t>i</w:t>
      </w:r>
      <w:r w:rsidR="00AF6595">
        <w:rPr>
          <w:rFonts w:ascii="Calibri" w:eastAsia="Calibri" w:hAnsi="Calibri"/>
        </w:rPr>
        <w:t xml:space="preserve">s responsible for the heavy </w:t>
      </w:r>
      <w:r>
        <w:rPr>
          <w:rFonts w:ascii="Calibri" w:eastAsia="Calibri" w:hAnsi="Calibri"/>
        </w:rPr>
        <w:t>safety pro</w:t>
      </w:r>
      <w:r w:rsidR="00594781">
        <w:rPr>
          <w:rFonts w:ascii="Calibri" w:eastAsia="Calibri" w:hAnsi="Calibri"/>
        </w:rPr>
        <w:t>gram and to assure</w:t>
      </w:r>
      <w:r>
        <w:rPr>
          <w:rFonts w:ascii="Calibri" w:eastAsia="Calibri" w:hAnsi="Calibri"/>
        </w:rPr>
        <w:t xml:space="preserve"> that the required records are kept on file. </w:t>
      </w:r>
      <w:r w:rsidR="00594781">
        <w:rPr>
          <w:rFonts w:ascii="Calibri" w:eastAsia="Calibri" w:hAnsi="Calibri"/>
        </w:rPr>
        <w:t>Supervisors</w:t>
      </w:r>
      <w:r>
        <w:rPr>
          <w:rFonts w:ascii="Calibri" w:eastAsia="Calibri" w:hAnsi="Calibri"/>
        </w:rPr>
        <w:t xml:space="preserve"> may delegate any part of the training program to the Operations Trainer(s) to include educational instruction, inspection/ma</w:t>
      </w:r>
      <w:r w:rsidR="00AF6595">
        <w:rPr>
          <w:rFonts w:ascii="Calibri" w:eastAsia="Calibri" w:hAnsi="Calibri"/>
        </w:rPr>
        <w:t xml:space="preserve">intenance procedures, heavy equipment </w:t>
      </w:r>
      <w:r>
        <w:rPr>
          <w:rFonts w:ascii="Calibri" w:eastAsia="Calibri" w:hAnsi="Calibri"/>
        </w:rPr>
        <w:t xml:space="preserve">performance evaluations, and recordkeeping.  </w:t>
      </w:r>
      <w:r w:rsidR="00594781">
        <w:rPr>
          <w:rFonts w:ascii="Calibri" w:eastAsia="Calibri" w:hAnsi="Calibri"/>
        </w:rPr>
        <w:t xml:space="preserve">To assist supervisors the College of Agriculture EHS Office created a Heavy Equipment Operator Certification eLearning course to aid trainers in their understanding the program components and resources involving heavy equipment operator certification: </w:t>
      </w:r>
      <w:hyperlink r:id="rId18" w:anchor="/" w:history="1">
        <w:r w:rsidR="00594781" w:rsidRPr="00DC504F">
          <w:rPr>
            <w:rStyle w:val="Hyperlink"/>
            <w:rFonts w:ascii="Calibri" w:eastAsia="Calibri" w:hAnsi="Calibri"/>
          </w:rPr>
          <w:t>https://rise.articulate.com/share/NbCuYI2Vak29ELQzdeTnp_uS9TOQc4kv#/</w:t>
        </w:r>
      </w:hyperlink>
      <w:r w:rsidR="00594781">
        <w:rPr>
          <w:rFonts w:ascii="Calibri" w:eastAsia="Calibri" w:hAnsi="Calibri"/>
        </w:rPr>
        <w:t xml:space="preserve">. </w:t>
      </w:r>
      <w:r w:rsidR="00594781" w:rsidRPr="00594781">
        <w:rPr>
          <w:rFonts w:ascii="Calibri" w:eastAsia="Calibri" w:hAnsi="Calibri"/>
          <w:i/>
        </w:rPr>
        <w:t xml:space="preserve">To access the course contact your department EHS Coordinator or the COA EHS Office for the username and password. </w:t>
      </w:r>
    </w:p>
    <w:p w14:paraId="02CCF856" w14:textId="7FFFEBA2" w:rsidR="008564A6" w:rsidRDefault="008564A6" w:rsidP="008564A6">
      <w:pPr>
        <w:spacing w:after="160" w:line="256" w:lineRule="auto"/>
        <w:rPr>
          <w:rFonts w:ascii="Calibri" w:eastAsia="Calibri" w:hAnsi="Calibri"/>
        </w:rPr>
      </w:pPr>
      <w:r>
        <w:rPr>
          <w:rFonts w:ascii="Calibri" w:eastAsia="Calibri" w:hAnsi="Calibri"/>
        </w:rPr>
        <w:t>The Department Operations Trainer or Departmental Authority is responsible to ensure employee completion of o</w:t>
      </w:r>
      <w:r w:rsidR="005049F2">
        <w:rPr>
          <w:rFonts w:ascii="Calibri" w:eastAsia="Calibri" w:hAnsi="Calibri"/>
        </w:rPr>
        <w:t>n-line training s</w:t>
      </w:r>
      <w:r w:rsidR="00AF6595">
        <w:rPr>
          <w:rFonts w:ascii="Calibri" w:eastAsia="Calibri" w:hAnsi="Calibri"/>
        </w:rPr>
        <w:t xml:space="preserve">pecific Equipment </w:t>
      </w:r>
      <w:r>
        <w:rPr>
          <w:rFonts w:ascii="Calibri" w:eastAsia="Calibri" w:hAnsi="Calibri"/>
        </w:rPr>
        <w:t xml:space="preserve">Operator Safety Course at 360training.com, review the manufacturer operational instructions and inspection/maintenance procedures, and conduct </w:t>
      </w:r>
      <w:r>
        <w:rPr>
          <w:rFonts w:ascii="Calibri" w:eastAsia="Calibri" w:hAnsi="Calibri"/>
        </w:rPr>
        <w:lastRenderedPageBreak/>
        <w:t xml:space="preserve">performance evaluations using </w:t>
      </w:r>
      <w:r>
        <w:rPr>
          <w:rFonts w:ascii="Calibri" w:eastAsia="Calibri" w:hAnsi="Calibri"/>
          <w:b/>
        </w:rPr>
        <w:t xml:space="preserve">(Appendix B) </w:t>
      </w:r>
      <w:r>
        <w:rPr>
          <w:rFonts w:ascii="Calibri" w:eastAsia="Calibri" w:hAnsi="Calibri"/>
        </w:rPr>
        <w:t xml:space="preserve">prior to </w:t>
      </w:r>
      <w:r w:rsidR="00AF6595">
        <w:rPr>
          <w:rFonts w:ascii="Calibri" w:eastAsia="Calibri" w:hAnsi="Calibri"/>
        </w:rPr>
        <w:t xml:space="preserve">heavy equipment </w:t>
      </w:r>
      <w:r>
        <w:rPr>
          <w:rFonts w:ascii="Calibri" w:eastAsia="Calibri" w:hAnsi="Calibri"/>
        </w:rPr>
        <w:t xml:space="preserve">operation. After successful course completion, the trainer will keep a copy of all records on file.  </w:t>
      </w:r>
    </w:p>
    <w:p w14:paraId="0C5FB8D6" w14:textId="77777777" w:rsidR="008564A6" w:rsidRDefault="008564A6" w:rsidP="008564A6">
      <w:pPr>
        <w:tabs>
          <w:tab w:val="left" w:pos="720"/>
        </w:tabs>
        <w:spacing w:after="160" w:line="256" w:lineRule="auto"/>
        <w:rPr>
          <w:rFonts w:ascii="Calibri" w:eastAsia="Calibri" w:hAnsi="Calibri"/>
          <w:b/>
        </w:rPr>
      </w:pPr>
      <w:r>
        <w:rPr>
          <w:rFonts w:ascii="Calibri" w:eastAsia="Calibri" w:hAnsi="Calibri"/>
          <w:b/>
        </w:rPr>
        <w:t>VI.</w:t>
      </w:r>
      <w:r>
        <w:rPr>
          <w:rFonts w:ascii="Calibri" w:eastAsia="Calibri" w:hAnsi="Calibri"/>
          <w:b/>
        </w:rPr>
        <w:tab/>
        <w:t xml:space="preserve">PRE-OPERATIONAL PROCEDURES </w:t>
      </w:r>
    </w:p>
    <w:p w14:paraId="4F42A90F" w14:textId="365B7B26" w:rsidR="008564A6" w:rsidRDefault="008564A6" w:rsidP="008564A6">
      <w:pPr>
        <w:tabs>
          <w:tab w:val="left" w:pos="720"/>
        </w:tabs>
        <w:spacing w:after="160"/>
        <w:rPr>
          <w:rFonts w:ascii="Calibri" w:eastAsia="Calibri" w:hAnsi="Calibri"/>
        </w:rPr>
      </w:pPr>
      <w:r>
        <w:rPr>
          <w:rFonts w:ascii="Calibri" w:eastAsia="Calibri" w:hAnsi="Calibri"/>
        </w:rPr>
        <w:t>The KSU College of Agriculture requires operators to perform pre-operational equipme</w:t>
      </w:r>
      <w:r w:rsidR="00087AD3">
        <w:rPr>
          <w:rFonts w:ascii="Calibri" w:eastAsia="Calibri" w:hAnsi="Calibri"/>
        </w:rPr>
        <w:t>nt checks on heavy equipment</w:t>
      </w:r>
      <w:r>
        <w:rPr>
          <w:rFonts w:ascii="Calibri" w:eastAsia="Calibri" w:hAnsi="Calibri"/>
        </w:rPr>
        <w:t xml:space="preserve"> </w:t>
      </w:r>
      <w:r w:rsidR="00F7336F">
        <w:rPr>
          <w:rFonts w:ascii="Calibri" w:eastAsia="Calibri" w:hAnsi="Calibri"/>
        </w:rPr>
        <w:t>before it</w:t>
      </w:r>
      <w:r>
        <w:rPr>
          <w:rFonts w:ascii="Calibri" w:eastAsia="Calibri" w:hAnsi="Calibri"/>
        </w:rPr>
        <w:t xml:space="preserve"> will be utilized. Operators are to complete the Pre-O</w:t>
      </w:r>
      <w:r w:rsidR="005049F2">
        <w:rPr>
          <w:rFonts w:ascii="Calibri" w:eastAsia="Calibri" w:hAnsi="Calibri"/>
        </w:rPr>
        <w:t xml:space="preserve">perational Inspection Heavy Equipment </w:t>
      </w:r>
      <w:r>
        <w:rPr>
          <w:rFonts w:ascii="Calibri" w:eastAsia="Calibri" w:hAnsi="Calibri"/>
        </w:rPr>
        <w:t xml:space="preserve">Checklist </w:t>
      </w:r>
      <w:r w:rsidR="002175FD">
        <w:rPr>
          <w:rFonts w:ascii="Calibri" w:eastAsia="Calibri" w:hAnsi="Calibri"/>
          <w:b/>
        </w:rPr>
        <w:t>(Appendix B</w:t>
      </w:r>
      <w:r>
        <w:rPr>
          <w:rFonts w:ascii="Calibri" w:eastAsia="Calibri" w:hAnsi="Calibri"/>
          <w:b/>
        </w:rPr>
        <w:t xml:space="preserve">) </w:t>
      </w:r>
      <w:r>
        <w:rPr>
          <w:rFonts w:ascii="Calibri" w:eastAsia="Calibri" w:hAnsi="Calibri"/>
        </w:rPr>
        <w:t>or manufacturer checklist.</w:t>
      </w:r>
    </w:p>
    <w:p w14:paraId="4B5C8193" w14:textId="66C652B3" w:rsidR="008564A6" w:rsidRDefault="008564A6" w:rsidP="008564A6">
      <w:pPr>
        <w:tabs>
          <w:tab w:val="left" w:pos="720"/>
        </w:tabs>
        <w:spacing w:after="160"/>
        <w:rPr>
          <w:rFonts w:ascii="Calibri" w:eastAsia="Calibri" w:hAnsi="Calibri"/>
        </w:rPr>
      </w:pPr>
      <w:r>
        <w:rPr>
          <w:rFonts w:ascii="Calibri" w:eastAsia="Calibri" w:hAnsi="Calibri"/>
        </w:rPr>
        <w:t>No blank spaces are allowed on the form. If an item does not apply, use the code NIA. Fill out the comment section accurately to reflect any operational or visual defects so that appro</w:t>
      </w:r>
      <w:r w:rsidR="00F7336F">
        <w:rPr>
          <w:rFonts w:ascii="Calibri" w:eastAsia="Calibri" w:hAnsi="Calibri"/>
        </w:rPr>
        <w:t xml:space="preserve">priate repairs can be completed </w:t>
      </w:r>
      <w:r>
        <w:rPr>
          <w:rFonts w:ascii="Calibri" w:eastAsia="Calibri" w:hAnsi="Calibri"/>
        </w:rPr>
        <w:t xml:space="preserve">before the </w:t>
      </w:r>
      <w:r w:rsidR="00EF3FA5">
        <w:rPr>
          <w:rFonts w:ascii="Calibri" w:eastAsia="Calibri" w:hAnsi="Calibri"/>
        </w:rPr>
        <w:t>heavy equipment</w:t>
      </w:r>
      <w:r>
        <w:rPr>
          <w:rFonts w:ascii="Calibri" w:eastAsia="Calibri" w:hAnsi="Calibri"/>
        </w:rPr>
        <w:t xml:space="preserve"> becomes unsafe to operate. Describe the problem thoroughly so that the repair</w:t>
      </w:r>
      <w:r>
        <w:rPr>
          <w:rFonts w:ascii="Calibri" w:eastAsia="Calibri" w:hAnsi="Calibri"/>
          <w:color w:val="FF0000"/>
        </w:rPr>
        <w:t xml:space="preserve"> </w:t>
      </w:r>
      <w:r>
        <w:rPr>
          <w:rFonts w:ascii="Calibri" w:eastAsia="Calibri" w:hAnsi="Calibri"/>
        </w:rPr>
        <w:t xml:space="preserve">personnel can pinpoint the trouble immediately </w:t>
      </w:r>
      <w:r w:rsidR="002175FD">
        <w:rPr>
          <w:rFonts w:ascii="Calibri" w:eastAsia="Calibri" w:hAnsi="Calibri"/>
          <w:b/>
        </w:rPr>
        <w:t>(Appendix C</w:t>
      </w:r>
      <w:r>
        <w:rPr>
          <w:rFonts w:ascii="Calibri" w:eastAsia="Calibri" w:hAnsi="Calibri"/>
          <w:b/>
        </w:rPr>
        <w:t>).</w:t>
      </w:r>
    </w:p>
    <w:p w14:paraId="36E3CCDA" w14:textId="3F560C05" w:rsidR="008564A6" w:rsidRDefault="008564A6" w:rsidP="008564A6">
      <w:pPr>
        <w:tabs>
          <w:tab w:val="left" w:pos="720"/>
        </w:tabs>
        <w:spacing w:after="160"/>
        <w:rPr>
          <w:rFonts w:ascii="Calibri" w:eastAsia="Calibri" w:hAnsi="Calibri"/>
        </w:rPr>
      </w:pPr>
      <w:r>
        <w:rPr>
          <w:rFonts w:ascii="Calibri" w:eastAsia="Calibri" w:hAnsi="Calibri"/>
        </w:rPr>
        <w:t>If a completed checklist form</w:t>
      </w:r>
      <w:r w:rsidR="00087AD3">
        <w:rPr>
          <w:rFonts w:ascii="Calibri" w:eastAsia="Calibri" w:hAnsi="Calibri"/>
        </w:rPr>
        <w:t xml:space="preserve"> is not present on the heavy equipment</w:t>
      </w:r>
      <w:r>
        <w:rPr>
          <w:rFonts w:ascii="Calibri" w:eastAsia="Calibri" w:hAnsi="Calibri"/>
        </w:rPr>
        <w:t xml:space="preserve">, then the </w:t>
      </w:r>
      <w:r w:rsidR="00087AD3">
        <w:rPr>
          <w:rFonts w:ascii="Calibri" w:eastAsia="Calibri" w:hAnsi="Calibri"/>
        </w:rPr>
        <w:t>heavy equipment</w:t>
      </w:r>
      <w:r>
        <w:rPr>
          <w:rFonts w:ascii="Calibri" w:eastAsia="Calibri" w:hAnsi="Calibri"/>
        </w:rPr>
        <w:t xml:space="preserve"> may not be operated until a checklist is completed.</w:t>
      </w:r>
    </w:p>
    <w:p w14:paraId="5C36A8FA" w14:textId="7BA6D2AF" w:rsidR="008564A6" w:rsidRDefault="00087AD3" w:rsidP="008564A6">
      <w:pPr>
        <w:tabs>
          <w:tab w:val="left" w:pos="720"/>
        </w:tabs>
        <w:spacing w:after="160"/>
        <w:rPr>
          <w:rFonts w:ascii="Calibri" w:eastAsia="Calibri" w:hAnsi="Calibri"/>
        </w:rPr>
      </w:pPr>
      <w:r>
        <w:rPr>
          <w:rFonts w:ascii="Calibri" w:eastAsia="Calibri" w:hAnsi="Calibri"/>
        </w:rPr>
        <w:t>If the heavy equipment</w:t>
      </w:r>
      <w:r w:rsidR="008564A6">
        <w:rPr>
          <w:rFonts w:ascii="Calibri" w:eastAsia="Calibri" w:hAnsi="Calibri"/>
        </w:rPr>
        <w:t xml:space="preserve"> is safe to operate:</w:t>
      </w:r>
    </w:p>
    <w:p w14:paraId="37FD5A3C" w14:textId="77777777" w:rsidR="008564A6" w:rsidRDefault="008564A6" w:rsidP="008564A6">
      <w:pPr>
        <w:pStyle w:val="ListParagraph"/>
        <w:numPr>
          <w:ilvl w:val="0"/>
          <w:numId w:val="1"/>
        </w:numPr>
        <w:tabs>
          <w:tab w:val="left" w:pos="720"/>
        </w:tabs>
        <w:spacing w:after="160"/>
        <w:rPr>
          <w:rFonts w:ascii="Calibri" w:eastAsia="Calibri" w:hAnsi="Calibri"/>
        </w:rPr>
      </w:pPr>
      <w:r>
        <w:rPr>
          <w:rFonts w:ascii="Calibri" w:eastAsia="Calibri" w:hAnsi="Calibri"/>
        </w:rPr>
        <w:t>Place the completed checklist form on the holder provided on the vehicle. The checklist must remain on the vehicle's holder for the duration of the shift. This serves as a visual notice to all area operators that this piece of equipment was inspected and may be used during the shift without another inspection.</w:t>
      </w:r>
    </w:p>
    <w:p w14:paraId="0D7B7A5B" w14:textId="77777777" w:rsidR="008564A6" w:rsidRDefault="008564A6" w:rsidP="008564A6">
      <w:pPr>
        <w:pStyle w:val="ListParagraph"/>
        <w:numPr>
          <w:ilvl w:val="0"/>
          <w:numId w:val="1"/>
        </w:numPr>
        <w:tabs>
          <w:tab w:val="left" w:pos="720"/>
        </w:tabs>
        <w:spacing w:after="160"/>
        <w:rPr>
          <w:rFonts w:ascii="Calibri" w:eastAsia="Calibri" w:hAnsi="Calibri"/>
        </w:rPr>
      </w:pPr>
      <w:r>
        <w:rPr>
          <w:rFonts w:ascii="Calibri" w:eastAsia="Calibri" w:hAnsi="Calibri"/>
        </w:rPr>
        <w:t>At the end of the shift, the checklist should be turned in to the department manager/supervisor. The manager/supervisor is responsible for reviewing the checklists for accuracy, completeness, and any noted defects.</w:t>
      </w:r>
    </w:p>
    <w:p w14:paraId="55119E45" w14:textId="4155D1DA" w:rsidR="008564A6" w:rsidRDefault="005049F2" w:rsidP="008564A6">
      <w:pPr>
        <w:tabs>
          <w:tab w:val="left" w:pos="720"/>
        </w:tabs>
        <w:spacing w:after="160"/>
        <w:ind w:left="360"/>
        <w:rPr>
          <w:rFonts w:ascii="Calibri" w:eastAsia="Calibri" w:hAnsi="Calibri"/>
        </w:rPr>
      </w:pPr>
      <w:r>
        <w:rPr>
          <w:rFonts w:ascii="Calibri" w:eastAsia="Calibri" w:hAnsi="Calibri"/>
        </w:rPr>
        <w:t>If the heavy equipment</w:t>
      </w:r>
      <w:r w:rsidR="008564A6">
        <w:rPr>
          <w:rFonts w:ascii="Calibri" w:eastAsia="Calibri" w:hAnsi="Calibri"/>
        </w:rPr>
        <w:t xml:space="preserve"> is unsafe to operate:</w:t>
      </w:r>
    </w:p>
    <w:p w14:paraId="1FF19329" w14:textId="77777777" w:rsidR="008564A6" w:rsidRDefault="008564A6" w:rsidP="008564A6">
      <w:pPr>
        <w:pStyle w:val="ListParagraph"/>
        <w:numPr>
          <w:ilvl w:val="0"/>
          <w:numId w:val="2"/>
        </w:numPr>
        <w:tabs>
          <w:tab w:val="left" w:pos="720"/>
        </w:tabs>
        <w:spacing w:after="160"/>
        <w:rPr>
          <w:rFonts w:ascii="Calibri" w:eastAsia="Calibri" w:hAnsi="Calibri"/>
        </w:rPr>
      </w:pPr>
      <w:r>
        <w:rPr>
          <w:rFonts w:ascii="Calibri" w:eastAsia="Calibri" w:hAnsi="Calibri"/>
        </w:rPr>
        <w:t>Note that on the checklist.</w:t>
      </w:r>
    </w:p>
    <w:p w14:paraId="11A75A6C" w14:textId="01D0AEAA" w:rsidR="008564A6" w:rsidRDefault="008564A6" w:rsidP="008564A6">
      <w:pPr>
        <w:pStyle w:val="ListParagraph"/>
        <w:numPr>
          <w:ilvl w:val="0"/>
          <w:numId w:val="2"/>
        </w:numPr>
        <w:tabs>
          <w:tab w:val="left" w:pos="720"/>
        </w:tabs>
        <w:spacing w:after="160"/>
        <w:rPr>
          <w:rFonts w:ascii="Calibri" w:eastAsia="Calibri" w:hAnsi="Calibri"/>
        </w:rPr>
      </w:pPr>
      <w:r>
        <w:rPr>
          <w:rFonts w:ascii="Calibri" w:eastAsia="Calibri" w:hAnsi="Calibri"/>
        </w:rPr>
        <w:t>R</w:t>
      </w:r>
      <w:r w:rsidR="00FD32D8">
        <w:rPr>
          <w:rFonts w:ascii="Calibri" w:eastAsia="Calibri" w:hAnsi="Calibri"/>
        </w:rPr>
        <w:t>emove the key from the heavy equipment</w:t>
      </w:r>
      <w:r>
        <w:rPr>
          <w:rFonts w:ascii="Calibri" w:eastAsia="Calibri" w:hAnsi="Calibri"/>
        </w:rPr>
        <w:t xml:space="preserve"> and place a DANGER DO NOT OPERATE tag on the steering wheel o</w:t>
      </w:r>
      <w:r w:rsidR="00FD32D8">
        <w:rPr>
          <w:rFonts w:ascii="Calibri" w:eastAsia="Calibri" w:hAnsi="Calibri"/>
        </w:rPr>
        <w:t>r control lever of the heavy equipment</w:t>
      </w:r>
      <w:r>
        <w:rPr>
          <w:rFonts w:ascii="Calibri" w:eastAsia="Calibri" w:hAnsi="Calibri"/>
        </w:rPr>
        <w:t>.</w:t>
      </w:r>
    </w:p>
    <w:p w14:paraId="5C44A27F" w14:textId="4BDDDA74" w:rsidR="008564A6" w:rsidRDefault="008564A6" w:rsidP="008564A6">
      <w:pPr>
        <w:pStyle w:val="ListParagraph"/>
        <w:numPr>
          <w:ilvl w:val="0"/>
          <w:numId w:val="2"/>
        </w:numPr>
        <w:tabs>
          <w:tab w:val="left" w:pos="720"/>
        </w:tabs>
        <w:spacing w:after="160"/>
        <w:rPr>
          <w:rFonts w:ascii="Calibri" w:eastAsia="Calibri" w:hAnsi="Calibri"/>
        </w:rPr>
      </w:pPr>
      <w:r>
        <w:rPr>
          <w:rFonts w:ascii="Calibri" w:eastAsia="Calibri" w:hAnsi="Calibri"/>
        </w:rPr>
        <w:t xml:space="preserve">The employee should take the completed checklist to the manager/supervisor and inform them of the problem. The manager/supervisor will complete a work order </w:t>
      </w:r>
      <w:r w:rsidR="00FD32D8">
        <w:rPr>
          <w:rFonts w:ascii="Calibri" w:eastAsia="Calibri" w:hAnsi="Calibri"/>
        </w:rPr>
        <w:t xml:space="preserve">form and schedule the heavy equipment </w:t>
      </w:r>
      <w:r>
        <w:rPr>
          <w:rFonts w:ascii="Calibri" w:eastAsia="Calibri" w:hAnsi="Calibri"/>
        </w:rPr>
        <w:t xml:space="preserve">for repair. </w:t>
      </w:r>
    </w:p>
    <w:p w14:paraId="501AC3FE" w14:textId="3C22B7A1" w:rsidR="008564A6" w:rsidRDefault="008564A6" w:rsidP="008564A6">
      <w:pPr>
        <w:pStyle w:val="ListParagraph"/>
        <w:numPr>
          <w:ilvl w:val="0"/>
          <w:numId w:val="2"/>
        </w:numPr>
        <w:tabs>
          <w:tab w:val="left" w:pos="720"/>
        </w:tabs>
        <w:spacing w:after="160"/>
        <w:rPr>
          <w:rFonts w:ascii="Calibri" w:eastAsia="Calibri" w:hAnsi="Calibri"/>
        </w:rPr>
      </w:pPr>
      <w:r>
        <w:rPr>
          <w:rFonts w:ascii="Calibri" w:eastAsia="Calibri" w:hAnsi="Calibri"/>
        </w:rPr>
        <w:t xml:space="preserve">It is against company </w:t>
      </w:r>
      <w:r w:rsidR="00FD32D8">
        <w:rPr>
          <w:rFonts w:ascii="Calibri" w:eastAsia="Calibri" w:hAnsi="Calibri"/>
        </w:rPr>
        <w:t>policy to operate a defective heavy equipment</w:t>
      </w:r>
      <w:r>
        <w:rPr>
          <w:rFonts w:ascii="Calibri" w:eastAsia="Calibri" w:hAnsi="Calibri"/>
        </w:rPr>
        <w:t xml:space="preserve"> or one that has a DANGER DO NOT OPERATE tag placed on the steering wheel or control levers. Appropriate disciplinary action will be enforced.</w:t>
      </w:r>
    </w:p>
    <w:p w14:paraId="2DDDC9A8" w14:textId="77777777" w:rsidR="008564A6" w:rsidRDefault="008564A6" w:rsidP="008564A6">
      <w:pPr>
        <w:tabs>
          <w:tab w:val="left" w:pos="720"/>
        </w:tabs>
        <w:spacing w:after="160"/>
        <w:rPr>
          <w:rFonts w:ascii="Calibri" w:eastAsia="Calibri" w:hAnsi="Calibri"/>
        </w:rPr>
      </w:pPr>
      <w:r>
        <w:rPr>
          <w:rFonts w:ascii="Calibri" w:eastAsia="Calibri" w:hAnsi="Calibri"/>
        </w:rPr>
        <w:t>Department manager/supervisor should retain all Pre-Operational Inspection Checklist forms for each vehicle for six months. The file should be updated each month with the previous month's checklists thrown away so that the company always has a constant six-month record retention on these forms should an inspection occur.</w:t>
      </w:r>
    </w:p>
    <w:p w14:paraId="308DF877" w14:textId="3CF11166" w:rsidR="008564A6" w:rsidRDefault="008564A6" w:rsidP="008564A6">
      <w:pPr>
        <w:tabs>
          <w:tab w:val="left" w:pos="720"/>
        </w:tabs>
        <w:spacing w:after="160"/>
        <w:ind w:left="720" w:hanging="720"/>
        <w:rPr>
          <w:rFonts w:ascii="Calibri" w:eastAsia="Calibri" w:hAnsi="Calibri"/>
          <w:b/>
        </w:rPr>
      </w:pPr>
      <w:r>
        <w:rPr>
          <w:rFonts w:ascii="Calibri" w:eastAsia="Calibri" w:hAnsi="Calibri"/>
          <w:b/>
        </w:rPr>
        <w:t>VIII.</w:t>
      </w:r>
      <w:r>
        <w:rPr>
          <w:rFonts w:ascii="Calibri" w:eastAsia="Calibri" w:hAnsi="Calibri"/>
          <w:b/>
        </w:rPr>
        <w:tab/>
        <w:t xml:space="preserve">Standard OPERATING PROCEDURE (General) (Read Equipment Operations Manual) </w:t>
      </w:r>
    </w:p>
    <w:p w14:paraId="3919BC92" w14:textId="77777777" w:rsidR="005049F2" w:rsidRPr="005049F2" w:rsidRDefault="005049F2" w:rsidP="005049F2">
      <w:pPr>
        <w:pStyle w:val="ListParagraph"/>
        <w:numPr>
          <w:ilvl w:val="0"/>
          <w:numId w:val="16"/>
        </w:numPr>
        <w:spacing w:after="240"/>
        <w:contextualSpacing w:val="0"/>
        <w:jc w:val="both"/>
        <w:rPr>
          <w:rFonts w:asciiTheme="minorHAnsi" w:hAnsiTheme="minorHAnsi" w:cstheme="minorHAnsi"/>
          <w:b/>
          <w:color w:val="000000"/>
        </w:rPr>
      </w:pPr>
      <w:r w:rsidRPr="005049F2">
        <w:rPr>
          <w:rFonts w:asciiTheme="minorHAnsi" w:hAnsiTheme="minorHAnsi" w:cstheme="minorHAnsi"/>
          <w:b/>
          <w:color w:val="000000"/>
        </w:rPr>
        <w:t xml:space="preserve">Personal protective equipment </w:t>
      </w:r>
    </w:p>
    <w:p w14:paraId="2B63F725" w14:textId="77777777" w:rsidR="005049F2" w:rsidRPr="005049F2" w:rsidRDefault="005049F2" w:rsidP="005049F2">
      <w:pPr>
        <w:spacing w:after="240"/>
        <w:ind w:left="360"/>
        <w:jc w:val="both"/>
        <w:rPr>
          <w:rFonts w:asciiTheme="minorHAnsi" w:hAnsiTheme="minorHAnsi" w:cstheme="minorHAnsi"/>
          <w:color w:val="000000"/>
        </w:rPr>
      </w:pPr>
      <w:r w:rsidRPr="005049F2">
        <w:rPr>
          <w:rFonts w:asciiTheme="minorHAnsi" w:hAnsiTheme="minorHAnsi" w:cstheme="minorHAnsi"/>
          <w:color w:val="000000"/>
        </w:rPr>
        <w:t>Hardhat and high-visibility clothing to be worn when not inside the cab.</w:t>
      </w:r>
    </w:p>
    <w:p w14:paraId="350D1292" w14:textId="77777777" w:rsidR="005049F2" w:rsidRPr="005049F2" w:rsidRDefault="005049F2" w:rsidP="005049F2">
      <w:pPr>
        <w:spacing w:after="240"/>
        <w:ind w:left="360"/>
        <w:jc w:val="both"/>
        <w:rPr>
          <w:rFonts w:asciiTheme="minorHAnsi" w:hAnsiTheme="minorHAnsi" w:cstheme="minorHAnsi"/>
          <w:color w:val="000000"/>
        </w:rPr>
      </w:pPr>
      <w:r w:rsidRPr="005049F2">
        <w:rPr>
          <w:rFonts w:asciiTheme="minorHAnsi" w:hAnsiTheme="minorHAnsi" w:cstheme="minorHAnsi"/>
          <w:color w:val="000000"/>
        </w:rPr>
        <w:t>Safety boots in good condition, properly laced, must be worn at all times. Worn-out soles and heels could lead to slips and falls.</w:t>
      </w:r>
    </w:p>
    <w:p w14:paraId="518E337E" w14:textId="77777777" w:rsidR="005049F2" w:rsidRPr="005049F2" w:rsidRDefault="005049F2" w:rsidP="005049F2">
      <w:pPr>
        <w:spacing w:after="240"/>
        <w:ind w:left="360"/>
        <w:jc w:val="both"/>
        <w:rPr>
          <w:rFonts w:asciiTheme="minorHAnsi" w:hAnsiTheme="minorHAnsi" w:cstheme="minorHAnsi"/>
          <w:color w:val="000000"/>
        </w:rPr>
      </w:pPr>
      <w:r w:rsidRPr="005049F2">
        <w:rPr>
          <w:rFonts w:asciiTheme="minorHAnsi" w:hAnsiTheme="minorHAnsi" w:cstheme="minorHAnsi"/>
          <w:color w:val="000000"/>
        </w:rPr>
        <w:lastRenderedPageBreak/>
        <w:t>Eye protection will be worn where there is danger of falling or flying debris from equipment or loads, especially in windy conditions.</w:t>
      </w:r>
    </w:p>
    <w:p w14:paraId="575A5B6A" w14:textId="77777777" w:rsidR="005049F2" w:rsidRPr="005049F2" w:rsidRDefault="005049F2" w:rsidP="005049F2">
      <w:pPr>
        <w:spacing w:after="240"/>
        <w:ind w:left="360"/>
        <w:jc w:val="both"/>
        <w:rPr>
          <w:rFonts w:asciiTheme="minorHAnsi" w:hAnsiTheme="minorHAnsi" w:cstheme="minorHAnsi"/>
          <w:color w:val="000000"/>
        </w:rPr>
      </w:pPr>
      <w:r w:rsidRPr="005049F2">
        <w:rPr>
          <w:rFonts w:asciiTheme="minorHAnsi" w:hAnsiTheme="minorHAnsi" w:cstheme="minorHAnsi"/>
          <w:color w:val="000000"/>
        </w:rPr>
        <w:t>Hand protection will be worn when handling cable or any other material where there is danger of cuts or puncture injury.</w:t>
      </w:r>
    </w:p>
    <w:p w14:paraId="4071C7E7" w14:textId="77777777" w:rsidR="005049F2" w:rsidRPr="005049F2" w:rsidRDefault="005049F2" w:rsidP="005049F2">
      <w:pPr>
        <w:spacing w:after="240"/>
        <w:ind w:left="360"/>
        <w:jc w:val="both"/>
        <w:rPr>
          <w:rFonts w:asciiTheme="minorHAnsi" w:hAnsiTheme="minorHAnsi" w:cstheme="minorHAnsi"/>
          <w:color w:val="000000"/>
        </w:rPr>
      </w:pPr>
      <w:r w:rsidRPr="005049F2">
        <w:rPr>
          <w:rFonts w:asciiTheme="minorHAnsi" w:hAnsiTheme="minorHAnsi" w:cstheme="minorHAnsi"/>
          <w:color w:val="000000"/>
        </w:rPr>
        <w:t>Hearing protection will be worn when exposed to noise levels exceeding 85dBA.</w:t>
      </w:r>
    </w:p>
    <w:p w14:paraId="680EACF3" w14:textId="77777777" w:rsidR="005049F2" w:rsidRPr="005049F2" w:rsidRDefault="005049F2" w:rsidP="005049F2">
      <w:pPr>
        <w:numPr>
          <w:ilvl w:val="0"/>
          <w:numId w:val="16"/>
        </w:numPr>
        <w:spacing w:after="240"/>
        <w:jc w:val="both"/>
        <w:rPr>
          <w:rFonts w:asciiTheme="minorHAnsi" w:hAnsiTheme="minorHAnsi" w:cstheme="minorHAnsi"/>
          <w:color w:val="000000"/>
        </w:rPr>
      </w:pPr>
      <w:r w:rsidRPr="005049F2">
        <w:rPr>
          <w:rFonts w:asciiTheme="minorHAnsi" w:hAnsiTheme="minorHAnsi" w:cstheme="minorHAnsi"/>
          <w:b/>
          <w:color w:val="000000"/>
        </w:rPr>
        <w:t>Mounting and dismounting</w:t>
      </w:r>
      <w:r w:rsidRPr="005049F2">
        <w:rPr>
          <w:rFonts w:asciiTheme="minorHAnsi" w:hAnsiTheme="minorHAnsi" w:cstheme="minorHAnsi"/>
          <w:color w:val="000000"/>
        </w:rPr>
        <w:t xml:space="preserve"> – three-point contact will be used to mount and dismount equipment.</w:t>
      </w:r>
    </w:p>
    <w:p w14:paraId="160DE3C9" w14:textId="77777777" w:rsidR="005049F2" w:rsidRPr="005049F2" w:rsidRDefault="005049F2" w:rsidP="005049F2">
      <w:pPr>
        <w:numPr>
          <w:ilvl w:val="0"/>
          <w:numId w:val="16"/>
        </w:numPr>
        <w:spacing w:after="240"/>
        <w:jc w:val="both"/>
        <w:rPr>
          <w:rFonts w:asciiTheme="minorHAnsi" w:hAnsiTheme="minorHAnsi" w:cstheme="minorHAnsi"/>
          <w:color w:val="000000"/>
        </w:rPr>
      </w:pPr>
      <w:r w:rsidRPr="005049F2">
        <w:rPr>
          <w:rFonts w:asciiTheme="minorHAnsi" w:hAnsiTheme="minorHAnsi" w:cstheme="minorHAnsi"/>
          <w:b/>
          <w:color w:val="000000"/>
        </w:rPr>
        <w:t>Inspection and repairs</w:t>
      </w:r>
      <w:r w:rsidRPr="005049F2">
        <w:rPr>
          <w:rFonts w:asciiTheme="minorHAnsi" w:hAnsiTheme="minorHAnsi" w:cstheme="minorHAnsi"/>
          <w:color w:val="000000"/>
        </w:rPr>
        <w:t xml:space="preserve"> – machine or equipment will be inspected prior to use to ensure good mechanical condition. Special attention will be given to implements and their components.</w:t>
      </w:r>
    </w:p>
    <w:p w14:paraId="2DE85303" w14:textId="77777777" w:rsidR="005049F2" w:rsidRPr="005049F2" w:rsidRDefault="005049F2" w:rsidP="005049F2">
      <w:pPr>
        <w:spacing w:after="240"/>
        <w:ind w:left="360"/>
        <w:jc w:val="both"/>
        <w:rPr>
          <w:rFonts w:asciiTheme="minorHAnsi" w:hAnsiTheme="minorHAnsi" w:cstheme="minorHAnsi"/>
          <w:color w:val="000000"/>
        </w:rPr>
      </w:pPr>
      <w:r w:rsidRPr="005049F2">
        <w:rPr>
          <w:rFonts w:asciiTheme="minorHAnsi" w:hAnsiTheme="minorHAnsi" w:cstheme="minorHAnsi"/>
          <w:color w:val="000000"/>
        </w:rPr>
        <w:t>When working around equipment for inspections or repairs, the equipment must be locked and tagged out, and immobilized and secured against inadvertent movement.</w:t>
      </w:r>
    </w:p>
    <w:p w14:paraId="44C56E62" w14:textId="77777777" w:rsidR="005049F2" w:rsidRPr="005049F2" w:rsidRDefault="005049F2" w:rsidP="005049F2">
      <w:pPr>
        <w:numPr>
          <w:ilvl w:val="0"/>
          <w:numId w:val="16"/>
        </w:numPr>
        <w:autoSpaceDE w:val="0"/>
        <w:autoSpaceDN w:val="0"/>
        <w:adjustRightInd w:val="0"/>
        <w:spacing w:before="100" w:beforeAutospacing="1" w:after="240" w:line="241" w:lineRule="atLeast"/>
        <w:jc w:val="both"/>
        <w:rPr>
          <w:rFonts w:asciiTheme="minorHAnsi" w:eastAsia="Calibri" w:hAnsiTheme="minorHAnsi" w:cstheme="minorHAnsi"/>
          <w:color w:val="000000"/>
        </w:rPr>
      </w:pPr>
      <w:r w:rsidRPr="005049F2">
        <w:rPr>
          <w:rFonts w:asciiTheme="minorHAnsi" w:eastAsia="Calibri" w:hAnsiTheme="minorHAnsi" w:cstheme="minorHAnsi"/>
          <w:b/>
          <w:color w:val="000000"/>
        </w:rPr>
        <w:t>Housekeeping</w:t>
      </w:r>
      <w:r w:rsidRPr="005049F2">
        <w:rPr>
          <w:rFonts w:asciiTheme="minorHAnsi" w:eastAsia="Calibri" w:hAnsiTheme="minorHAnsi" w:cstheme="minorHAnsi"/>
          <w:color w:val="000000"/>
        </w:rPr>
        <w:t xml:space="preserve"> – cabs, steps, windshields, windows and mirrors must be kept clean at all times. All debris should be removed from around the equipment.</w:t>
      </w:r>
    </w:p>
    <w:p w14:paraId="65288CB3" w14:textId="77777777" w:rsidR="005049F2" w:rsidRPr="005049F2" w:rsidRDefault="005049F2" w:rsidP="005049F2">
      <w:pPr>
        <w:numPr>
          <w:ilvl w:val="0"/>
          <w:numId w:val="16"/>
        </w:numPr>
        <w:spacing w:before="240" w:after="240"/>
        <w:jc w:val="both"/>
        <w:rPr>
          <w:rFonts w:asciiTheme="minorHAnsi" w:hAnsiTheme="minorHAnsi" w:cstheme="minorHAnsi"/>
          <w:color w:val="000000"/>
        </w:rPr>
      </w:pPr>
      <w:r w:rsidRPr="005049F2">
        <w:rPr>
          <w:rFonts w:asciiTheme="minorHAnsi" w:hAnsiTheme="minorHAnsi" w:cstheme="minorHAnsi"/>
          <w:b/>
          <w:bCs/>
          <w:color w:val="000000"/>
        </w:rPr>
        <w:t xml:space="preserve">Parking </w:t>
      </w:r>
      <w:r w:rsidRPr="005049F2">
        <w:rPr>
          <w:rFonts w:asciiTheme="minorHAnsi" w:hAnsiTheme="minorHAnsi" w:cstheme="minorHAnsi"/>
          <w:color w:val="000000"/>
        </w:rPr>
        <w:t>– the machine or equipment must be parked on level ground, clear of hazards, to allow ease of access.</w:t>
      </w:r>
    </w:p>
    <w:p w14:paraId="5FAAACD5" w14:textId="6F4E1738" w:rsidR="005049F2" w:rsidRPr="005049F2" w:rsidRDefault="00087AD3" w:rsidP="005049F2">
      <w:pPr>
        <w:numPr>
          <w:ilvl w:val="0"/>
          <w:numId w:val="16"/>
        </w:numPr>
        <w:autoSpaceDE w:val="0"/>
        <w:autoSpaceDN w:val="0"/>
        <w:adjustRightInd w:val="0"/>
        <w:spacing w:before="100" w:beforeAutospacing="1" w:after="240" w:line="241" w:lineRule="atLeast"/>
        <w:jc w:val="both"/>
        <w:rPr>
          <w:rFonts w:asciiTheme="minorHAnsi" w:eastAsia="Calibri" w:hAnsiTheme="minorHAnsi" w:cstheme="minorHAnsi"/>
          <w:color w:val="000000"/>
        </w:rPr>
      </w:pPr>
      <w:r>
        <w:rPr>
          <w:rFonts w:asciiTheme="minorHAnsi" w:eastAsia="Calibri" w:hAnsiTheme="minorHAnsi" w:cstheme="minorHAnsi"/>
          <w:b/>
          <w:bCs/>
          <w:color w:val="000000"/>
        </w:rPr>
        <w:t>Travel</w:t>
      </w:r>
      <w:r w:rsidR="005049F2" w:rsidRPr="005049F2">
        <w:rPr>
          <w:rFonts w:asciiTheme="minorHAnsi" w:eastAsia="Calibri" w:hAnsiTheme="minorHAnsi" w:cstheme="minorHAnsi"/>
          <w:b/>
          <w:bCs/>
          <w:color w:val="000000"/>
        </w:rPr>
        <w:t xml:space="preserve">ing </w:t>
      </w:r>
      <w:r w:rsidR="005049F2" w:rsidRPr="005049F2">
        <w:rPr>
          <w:rFonts w:asciiTheme="minorHAnsi" w:eastAsia="Calibri" w:hAnsiTheme="minorHAnsi" w:cstheme="minorHAnsi"/>
          <w:color w:val="000000"/>
        </w:rPr>
        <w:t>– operators must ensure that all connections to a towing vehicle are secured and attached properly.</w:t>
      </w:r>
    </w:p>
    <w:p w14:paraId="31B5403F" w14:textId="77777777" w:rsidR="005049F2" w:rsidRPr="005049F2" w:rsidRDefault="005049F2" w:rsidP="005049F2">
      <w:pPr>
        <w:spacing w:after="240"/>
        <w:ind w:left="360"/>
        <w:jc w:val="both"/>
        <w:rPr>
          <w:rFonts w:asciiTheme="minorHAnsi" w:hAnsiTheme="minorHAnsi" w:cstheme="minorHAnsi"/>
          <w:color w:val="000000"/>
        </w:rPr>
      </w:pPr>
      <w:r w:rsidRPr="005049F2">
        <w:rPr>
          <w:rFonts w:asciiTheme="minorHAnsi" w:hAnsiTheme="minorHAnsi" w:cstheme="minorHAnsi"/>
          <w:color w:val="000000"/>
        </w:rPr>
        <w:t>Place all implements in the travel position.</w:t>
      </w:r>
    </w:p>
    <w:p w14:paraId="116E74B3" w14:textId="77777777" w:rsidR="005049F2" w:rsidRPr="005049F2" w:rsidRDefault="005049F2" w:rsidP="005049F2">
      <w:pPr>
        <w:spacing w:after="240"/>
        <w:ind w:left="360"/>
        <w:jc w:val="both"/>
        <w:rPr>
          <w:rFonts w:asciiTheme="minorHAnsi" w:hAnsiTheme="minorHAnsi" w:cstheme="minorHAnsi"/>
          <w:color w:val="000000"/>
        </w:rPr>
      </w:pPr>
      <w:r w:rsidRPr="005049F2">
        <w:rPr>
          <w:rFonts w:asciiTheme="minorHAnsi" w:hAnsiTheme="minorHAnsi" w:cstheme="minorHAnsi"/>
          <w:color w:val="000000"/>
        </w:rPr>
        <w:t>Select a speed appropriate to ground conditions while maintaining control of machine.</w:t>
      </w:r>
    </w:p>
    <w:p w14:paraId="557FB943" w14:textId="77777777" w:rsidR="005049F2" w:rsidRPr="005049F2" w:rsidRDefault="005049F2" w:rsidP="005049F2">
      <w:pPr>
        <w:spacing w:after="240"/>
        <w:ind w:left="360"/>
        <w:jc w:val="both"/>
        <w:rPr>
          <w:rFonts w:asciiTheme="minorHAnsi" w:hAnsiTheme="minorHAnsi" w:cstheme="minorHAnsi"/>
          <w:color w:val="000000"/>
        </w:rPr>
      </w:pPr>
      <w:r w:rsidRPr="005049F2">
        <w:rPr>
          <w:rFonts w:asciiTheme="minorHAnsi" w:hAnsiTheme="minorHAnsi" w:cstheme="minorHAnsi"/>
          <w:color w:val="000000"/>
        </w:rPr>
        <w:t>Travelling on hills should be conducted in the direction of the slope, avoiding side hill travel.</w:t>
      </w:r>
    </w:p>
    <w:p w14:paraId="1FF32F0F" w14:textId="77777777" w:rsidR="005049F2" w:rsidRPr="005049F2" w:rsidRDefault="005049F2" w:rsidP="005049F2">
      <w:pPr>
        <w:spacing w:after="240"/>
        <w:ind w:left="360"/>
        <w:jc w:val="both"/>
        <w:rPr>
          <w:rFonts w:asciiTheme="minorHAnsi" w:hAnsiTheme="minorHAnsi" w:cstheme="minorHAnsi"/>
          <w:color w:val="000000"/>
        </w:rPr>
      </w:pPr>
      <w:r w:rsidRPr="005049F2">
        <w:rPr>
          <w:rFonts w:asciiTheme="minorHAnsi" w:hAnsiTheme="minorHAnsi" w:cstheme="minorHAnsi"/>
          <w:color w:val="000000"/>
        </w:rPr>
        <w:t>Approach landing or roadway with caution taking into consideration limited visibility and blind spots.</w:t>
      </w:r>
    </w:p>
    <w:p w14:paraId="4F61259E" w14:textId="77777777" w:rsidR="005049F2" w:rsidRPr="005049F2" w:rsidRDefault="005049F2" w:rsidP="005049F2">
      <w:pPr>
        <w:spacing w:after="240"/>
        <w:ind w:left="360"/>
        <w:jc w:val="both"/>
        <w:rPr>
          <w:rFonts w:asciiTheme="minorHAnsi" w:hAnsiTheme="minorHAnsi" w:cstheme="minorHAnsi"/>
          <w:color w:val="000000"/>
        </w:rPr>
      </w:pPr>
      <w:r w:rsidRPr="005049F2">
        <w:rPr>
          <w:rFonts w:asciiTheme="minorHAnsi" w:hAnsiTheme="minorHAnsi" w:cstheme="minorHAnsi"/>
          <w:color w:val="000000"/>
        </w:rPr>
        <w:t>Equipment should be cleaned prior to traveling roadways or being floated anywhere.</w:t>
      </w:r>
    </w:p>
    <w:p w14:paraId="5CED1010" w14:textId="1E034A9B" w:rsidR="005049F2" w:rsidRPr="005049F2" w:rsidRDefault="005049F2" w:rsidP="005049F2">
      <w:pPr>
        <w:spacing w:after="240"/>
        <w:ind w:left="360"/>
        <w:jc w:val="both"/>
        <w:rPr>
          <w:rFonts w:asciiTheme="minorHAnsi" w:hAnsiTheme="minorHAnsi" w:cstheme="minorHAnsi"/>
          <w:color w:val="000000"/>
        </w:rPr>
      </w:pPr>
      <w:r w:rsidRPr="005049F2">
        <w:rPr>
          <w:rFonts w:asciiTheme="minorHAnsi" w:hAnsiTheme="minorHAnsi" w:cstheme="minorHAnsi"/>
          <w:color w:val="000000"/>
        </w:rPr>
        <w:t>K</w:t>
      </w:r>
      <w:r w:rsidR="00252687">
        <w:rPr>
          <w:rFonts w:asciiTheme="minorHAnsi" w:hAnsiTheme="minorHAnsi" w:cstheme="minorHAnsi"/>
          <w:color w:val="000000"/>
        </w:rPr>
        <w:t xml:space="preserve">eep right while traveling in </w:t>
      </w:r>
      <w:r w:rsidRPr="005049F2">
        <w:rPr>
          <w:rFonts w:asciiTheme="minorHAnsi" w:hAnsiTheme="minorHAnsi" w:cstheme="minorHAnsi"/>
          <w:color w:val="000000"/>
        </w:rPr>
        <w:t>route to and from work site, while maintaining radio communication.</w:t>
      </w:r>
    </w:p>
    <w:p w14:paraId="0D8E24B6" w14:textId="77777777" w:rsidR="005049F2" w:rsidRPr="005049F2" w:rsidRDefault="005049F2" w:rsidP="005049F2">
      <w:pPr>
        <w:numPr>
          <w:ilvl w:val="0"/>
          <w:numId w:val="16"/>
        </w:numPr>
        <w:spacing w:after="240"/>
        <w:jc w:val="both"/>
        <w:rPr>
          <w:rFonts w:asciiTheme="minorHAnsi" w:hAnsiTheme="minorHAnsi" w:cstheme="minorHAnsi"/>
          <w:color w:val="000000"/>
        </w:rPr>
      </w:pPr>
      <w:r w:rsidRPr="005049F2">
        <w:rPr>
          <w:rFonts w:asciiTheme="minorHAnsi" w:eastAsia="Calibri" w:hAnsiTheme="minorHAnsi" w:cstheme="minorHAnsi"/>
          <w:b/>
          <w:color w:val="000000"/>
        </w:rPr>
        <w:t>D</w:t>
      </w:r>
      <w:r w:rsidRPr="005049F2">
        <w:rPr>
          <w:rFonts w:asciiTheme="minorHAnsi" w:hAnsiTheme="minorHAnsi" w:cstheme="minorHAnsi"/>
          <w:b/>
          <w:color w:val="000000"/>
        </w:rPr>
        <w:t>anger zone</w:t>
      </w:r>
      <w:r w:rsidRPr="005049F2">
        <w:rPr>
          <w:rFonts w:asciiTheme="minorHAnsi" w:hAnsiTheme="minorHAnsi" w:cstheme="minorHAnsi"/>
          <w:color w:val="000000"/>
        </w:rPr>
        <w:t xml:space="preserve"> – danger zone is defined as the area around operating machines or working personnel, in which there is potential for being struck by moving equipment or objects. The danger zone may vary according to the machine or work being performed. Operators must make sure that all persons, vehicles and equipment are clear of the danger zone before the vehicle or its components are moved.</w:t>
      </w:r>
    </w:p>
    <w:p w14:paraId="21230700" w14:textId="77777777" w:rsidR="005049F2" w:rsidRPr="005049F2" w:rsidRDefault="005049F2" w:rsidP="005049F2">
      <w:pPr>
        <w:numPr>
          <w:ilvl w:val="0"/>
          <w:numId w:val="16"/>
        </w:numPr>
        <w:autoSpaceDE w:val="0"/>
        <w:autoSpaceDN w:val="0"/>
        <w:adjustRightInd w:val="0"/>
        <w:spacing w:after="240"/>
        <w:jc w:val="both"/>
        <w:rPr>
          <w:rFonts w:asciiTheme="minorHAnsi" w:eastAsia="Calibri" w:hAnsiTheme="minorHAnsi" w:cstheme="minorHAnsi"/>
          <w:color w:val="000000"/>
        </w:rPr>
      </w:pPr>
      <w:r w:rsidRPr="005049F2">
        <w:rPr>
          <w:rFonts w:asciiTheme="minorHAnsi" w:eastAsia="Calibri" w:hAnsiTheme="minorHAnsi" w:cstheme="minorHAnsi"/>
          <w:b/>
          <w:bCs/>
          <w:color w:val="000000"/>
        </w:rPr>
        <w:t xml:space="preserve">Lockout </w:t>
      </w:r>
      <w:r w:rsidRPr="005049F2">
        <w:rPr>
          <w:rFonts w:asciiTheme="minorHAnsi" w:eastAsia="Calibri" w:hAnsiTheme="minorHAnsi" w:cstheme="minorHAnsi"/>
          <w:color w:val="000000"/>
        </w:rPr>
        <w:t>– lockout procedures must be followed during mechanical service, repairs or inspection for the protection of employees and equipment.</w:t>
      </w:r>
    </w:p>
    <w:p w14:paraId="57D05D45" w14:textId="77777777" w:rsidR="005049F2" w:rsidRPr="005049F2" w:rsidRDefault="005049F2" w:rsidP="005049F2">
      <w:pPr>
        <w:spacing w:after="240"/>
        <w:ind w:left="360"/>
        <w:jc w:val="both"/>
        <w:rPr>
          <w:rFonts w:asciiTheme="minorHAnsi" w:hAnsiTheme="minorHAnsi" w:cstheme="minorHAnsi"/>
          <w:color w:val="000000"/>
        </w:rPr>
      </w:pPr>
      <w:r w:rsidRPr="005049F2">
        <w:rPr>
          <w:rFonts w:asciiTheme="minorHAnsi" w:eastAsia="Calibri" w:hAnsiTheme="minorHAnsi" w:cstheme="minorHAnsi"/>
          <w:bCs/>
          <w:color w:val="000000"/>
        </w:rPr>
        <w:t>Refer to company and manufacturer’s procedures on lockout</w:t>
      </w:r>
      <w:r w:rsidRPr="005049F2">
        <w:rPr>
          <w:rFonts w:asciiTheme="minorHAnsi" w:hAnsiTheme="minorHAnsi" w:cstheme="minorHAnsi"/>
          <w:color w:val="000000"/>
        </w:rPr>
        <w:t>.</w:t>
      </w:r>
    </w:p>
    <w:p w14:paraId="6F970AD6" w14:textId="77777777" w:rsidR="005049F2" w:rsidRPr="005049F2" w:rsidRDefault="005049F2" w:rsidP="005049F2">
      <w:pPr>
        <w:autoSpaceDE w:val="0"/>
        <w:autoSpaceDN w:val="0"/>
        <w:adjustRightInd w:val="0"/>
        <w:spacing w:after="240"/>
        <w:ind w:left="360"/>
        <w:jc w:val="both"/>
        <w:rPr>
          <w:rFonts w:asciiTheme="minorHAnsi" w:eastAsia="Calibri" w:hAnsiTheme="minorHAnsi" w:cstheme="minorHAnsi"/>
          <w:color w:val="000000"/>
        </w:rPr>
      </w:pPr>
      <w:r w:rsidRPr="005049F2">
        <w:rPr>
          <w:rFonts w:asciiTheme="minorHAnsi" w:eastAsia="Calibri" w:hAnsiTheme="minorHAnsi" w:cstheme="minorHAnsi"/>
          <w:bCs/>
          <w:color w:val="000000"/>
        </w:rPr>
        <w:t>Communications while assisting in mechanical repairs –</w:t>
      </w:r>
      <w:r w:rsidRPr="005049F2">
        <w:rPr>
          <w:rFonts w:asciiTheme="minorHAnsi" w:eastAsia="Calibri" w:hAnsiTheme="minorHAnsi" w:cstheme="minorHAnsi"/>
          <w:color w:val="000000"/>
        </w:rPr>
        <w:t xml:space="preserve"> When operators are assisting mechanics to repair machines, clear communications must be established prior to starting the tasks. The operator and the mechanic must each know who will be responsible for: </w:t>
      </w:r>
    </w:p>
    <w:p w14:paraId="1087ADBB" w14:textId="77777777" w:rsidR="005049F2" w:rsidRPr="005049F2" w:rsidRDefault="005049F2" w:rsidP="005049F2">
      <w:pPr>
        <w:autoSpaceDE w:val="0"/>
        <w:autoSpaceDN w:val="0"/>
        <w:adjustRightInd w:val="0"/>
        <w:spacing w:after="240"/>
        <w:ind w:left="720"/>
        <w:jc w:val="both"/>
        <w:rPr>
          <w:rFonts w:asciiTheme="minorHAnsi" w:eastAsia="Calibri" w:hAnsiTheme="minorHAnsi" w:cstheme="minorHAnsi"/>
          <w:color w:val="000000"/>
        </w:rPr>
      </w:pPr>
      <w:r w:rsidRPr="005049F2">
        <w:rPr>
          <w:rFonts w:asciiTheme="minorHAnsi" w:eastAsia="Calibri" w:hAnsiTheme="minorHAnsi" w:cstheme="minorHAnsi"/>
          <w:color w:val="000000"/>
        </w:rPr>
        <w:lastRenderedPageBreak/>
        <w:t>a) Starting or moving a machine</w:t>
      </w:r>
    </w:p>
    <w:p w14:paraId="40208752" w14:textId="77777777" w:rsidR="005049F2" w:rsidRPr="005049F2" w:rsidRDefault="005049F2" w:rsidP="005049F2">
      <w:pPr>
        <w:autoSpaceDE w:val="0"/>
        <w:autoSpaceDN w:val="0"/>
        <w:adjustRightInd w:val="0"/>
        <w:spacing w:after="240"/>
        <w:ind w:left="720"/>
        <w:jc w:val="both"/>
        <w:rPr>
          <w:rFonts w:asciiTheme="minorHAnsi" w:eastAsia="Calibri" w:hAnsiTheme="minorHAnsi" w:cstheme="minorHAnsi"/>
          <w:color w:val="000000"/>
        </w:rPr>
      </w:pPr>
      <w:r w:rsidRPr="005049F2">
        <w:rPr>
          <w:rFonts w:asciiTheme="minorHAnsi" w:eastAsia="Calibri" w:hAnsiTheme="minorHAnsi" w:cstheme="minorHAnsi"/>
          <w:color w:val="000000"/>
        </w:rPr>
        <w:t>b) Ensuring that anyone involved is in a clear and safe position</w:t>
      </w:r>
    </w:p>
    <w:p w14:paraId="3AF42AF5" w14:textId="77777777" w:rsidR="005049F2" w:rsidRPr="005049F2" w:rsidRDefault="005049F2" w:rsidP="005049F2">
      <w:pPr>
        <w:autoSpaceDE w:val="0"/>
        <w:autoSpaceDN w:val="0"/>
        <w:adjustRightInd w:val="0"/>
        <w:spacing w:after="240"/>
        <w:ind w:left="720"/>
        <w:jc w:val="both"/>
        <w:rPr>
          <w:rFonts w:asciiTheme="minorHAnsi" w:eastAsia="Calibri" w:hAnsiTheme="minorHAnsi" w:cstheme="minorHAnsi"/>
          <w:color w:val="000000"/>
        </w:rPr>
      </w:pPr>
      <w:r w:rsidRPr="005049F2">
        <w:rPr>
          <w:rFonts w:asciiTheme="minorHAnsi" w:eastAsia="Calibri" w:hAnsiTheme="minorHAnsi" w:cstheme="minorHAnsi"/>
          <w:color w:val="000000"/>
        </w:rPr>
        <w:t>c) Directing the movement of the machine</w:t>
      </w:r>
    </w:p>
    <w:p w14:paraId="4420CE7F" w14:textId="77777777" w:rsidR="005049F2" w:rsidRPr="005049F2" w:rsidRDefault="005049F2" w:rsidP="005049F2">
      <w:pPr>
        <w:autoSpaceDE w:val="0"/>
        <w:autoSpaceDN w:val="0"/>
        <w:adjustRightInd w:val="0"/>
        <w:spacing w:after="240"/>
        <w:ind w:left="720"/>
        <w:jc w:val="both"/>
        <w:rPr>
          <w:rFonts w:asciiTheme="minorHAnsi" w:eastAsia="Calibri" w:hAnsiTheme="minorHAnsi" w:cstheme="minorHAnsi"/>
          <w:color w:val="000000"/>
        </w:rPr>
      </w:pPr>
      <w:r w:rsidRPr="005049F2">
        <w:rPr>
          <w:rFonts w:asciiTheme="minorHAnsi" w:eastAsia="Calibri" w:hAnsiTheme="minorHAnsi" w:cstheme="minorHAnsi"/>
          <w:color w:val="000000"/>
        </w:rPr>
        <w:t>d) Ensuring that it is safe to resume working and that all guards are in place.</w:t>
      </w:r>
    </w:p>
    <w:p w14:paraId="399EC1A4" w14:textId="77777777" w:rsidR="005049F2" w:rsidRPr="005049F2" w:rsidRDefault="005049F2" w:rsidP="005049F2">
      <w:pPr>
        <w:autoSpaceDE w:val="0"/>
        <w:autoSpaceDN w:val="0"/>
        <w:adjustRightInd w:val="0"/>
        <w:spacing w:after="240"/>
        <w:ind w:left="360"/>
        <w:jc w:val="both"/>
        <w:rPr>
          <w:rFonts w:asciiTheme="minorHAnsi" w:eastAsia="Calibri" w:hAnsiTheme="minorHAnsi" w:cstheme="minorHAnsi"/>
          <w:color w:val="000000"/>
        </w:rPr>
      </w:pPr>
      <w:r w:rsidRPr="005049F2">
        <w:rPr>
          <w:rFonts w:asciiTheme="minorHAnsi" w:eastAsia="Calibri" w:hAnsiTheme="minorHAnsi" w:cstheme="minorHAnsi"/>
          <w:color w:val="000000"/>
        </w:rPr>
        <w:t>The operator must have a clear understanding of what is to be done and follow the specific lockout instructions and instructions given by the mechanic responsible for performing the job.</w:t>
      </w:r>
    </w:p>
    <w:p w14:paraId="1A7792D0" w14:textId="728BEB68" w:rsidR="005049F2" w:rsidRPr="002175FD" w:rsidRDefault="00685EAC" w:rsidP="002175FD">
      <w:pPr>
        <w:numPr>
          <w:ilvl w:val="0"/>
          <w:numId w:val="16"/>
        </w:numPr>
        <w:spacing w:after="240"/>
        <w:jc w:val="both"/>
        <w:rPr>
          <w:rFonts w:asciiTheme="minorHAnsi" w:hAnsiTheme="minorHAnsi" w:cstheme="minorHAnsi"/>
          <w:color w:val="000000"/>
        </w:rPr>
      </w:pPr>
      <w:r w:rsidRPr="005049F2">
        <w:rPr>
          <w:rFonts w:asciiTheme="minorHAnsi" w:hAnsiTheme="minorHAnsi" w:cstheme="minorHAnsi"/>
          <w:b/>
          <w:color w:val="000000"/>
        </w:rPr>
        <w:t>Fueling</w:t>
      </w:r>
      <w:r w:rsidR="005049F2" w:rsidRPr="002175FD">
        <w:rPr>
          <w:rFonts w:asciiTheme="minorHAnsi" w:hAnsiTheme="minorHAnsi" w:cstheme="minorHAnsi"/>
          <w:color w:val="000000"/>
        </w:rPr>
        <w:t xml:space="preserve">– shut off the engine of the towing vehicle while it’s being </w:t>
      </w:r>
      <w:r w:rsidR="00EF3FA5" w:rsidRPr="002175FD">
        <w:rPr>
          <w:rFonts w:asciiTheme="minorHAnsi" w:hAnsiTheme="minorHAnsi" w:cstheme="minorHAnsi"/>
          <w:color w:val="000000"/>
        </w:rPr>
        <w:t>fueled</w:t>
      </w:r>
      <w:r w:rsidR="005049F2" w:rsidRPr="002175FD">
        <w:rPr>
          <w:rFonts w:asciiTheme="minorHAnsi" w:hAnsiTheme="minorHAnsi" w:cstheme="minorHAnsi"/>
          <w:color w:val="000000"/>
        </w:rPr>
        <w:t>. No smoking. Be aware of slip and trip hazards.</w:t>
      </w:r>
    </w:p>
    <w:p w14:paraId="7847EE0E" w14:textId="1A064724" w:rsidR="005049F2" w:rsidRPr="005049F2" w:rsidRDefault="005049F2" w:rsidP="005049F2">
      <w:pPr>
        <w:spacing w:after="240"/>
        <w:ind w:left="360"/>
        <w:jc w:val="both"/>
        <w:rPr>
          <w:rFonts w:asciiTheme="minorHAnsi" w:hAnsiTheme="minorHAnsi" w:cstheme="minorHAnsi"/>
          <w:color w:val="000000"/>
        </w:rPr>
      </w:pPr>
      <w:r w:rsidRPr="005049F2">
        <w:rPr>
          <w:rFonts w:asciiTheme="minorHAnsi" w:hAnsiTheme="minorHAnsi" w:cstheme="minorHAnsi"/>
          <w:color w:val="000000"/>
        </w:rPr>
        <w:t xml:space="preserve">Beware of spills and splash-back. Return hose to its proper storage position when </w:t>
      </w:r>
      <w:r w:rsidR="00EF3FA5" w:rsidRPr="005049F2">
        <w:rPr>
          <w:rFonts w:asciiTheme="minorHAnsi" w:hAnsiTheme="minorHAnsi" w:cstheme="minorHAnsi"/>
          <w:color w:val="000000"/>
        </w:rPr>
        <w:t>fueling</w:t>
      </w:r>
      <w:r w:rsidRPr="005049F2">
        <w:rPr>
          <w:rFonts w:asciiTheme="minorHAnsi" w:hAnsiTheme="minorHAnsi" w:cstheme="minorHAnsi"/>
          <w:color w:val="000000"/>
        </w:rPr>
        <w:t xml:space="preserve"> completed.</w:t>
      </w:r>
    </w:p>
    <w:p w14:paraId="7A848DA3" w14:textId="77777777" w:rsidR="005049F2" w:rsidRPr="005049F2" w:rsidRDefault="005049F2" w:rsidP="005049F2">
      <w:pPr>
        <w:numPr>
          <w:ilvl w:val="0"/>
          <w:numId w:val="16"/>
        </w:numPr>
        <w:autoSpaceDE w:val="0"/>
        <w:autoSpaceDN w:val="0"/>
        <w:adjustRightInd w:val="0"/>
        <w:spacing w:after="240"/>
        <w:jc w:val="both"/>
        <w:rPr>
          <w:rFonts w:asciiTheme="minorHAnsi" w:eastAsia="Calibri" w:hAnsiTheme="minorHAnsi" w:cstheme="minorHAnsi"/>
          <w:color w:val="000000"/>
        </w:rPr>
      </w:pPr>
      <w:r w:rsidRPr="005049F2">
        <w:rPr>
          <w:rFonts w:asciiTheme="minorHAnsi" w:eastAsia="Calibri" w:hAnsiTheme="minorHAnsi" w:cstheme="minorHAnsi"/>
          <w:b/>
          <w:color w:val="000000"/>
        </w:rPr>
        <w:t>Hazardous materials</w:t>
      </w:r>
      <w:r w:rsidRPr="005049F2">
        <w:rPr>
          <w:rFonts w:asciiTheme="minorHAnsi" w:eastAsia="Calibri" w:hAnsiTheme="minorHAnsi" w:cstheme="minorHAnsi"/>
          <w:color w:val="000000"/>
        </w:rPr>
        <w:t xml:space="preserve"> – read WHMIS label. If there is no label, contact the supervisor. Refer to MSDS if further information is needed.</w:t>
      </w:r>
    </w:p>
    <w:p w14:paraId="4A3A9E79" w14:textId="77777777" w:rsidR="005049F2" w:rsidRPr="005049F2" w:rsidRDefault="005049F2" w:rsidP="005049F2">
      <w:pPr>
        <w:autoSpaceDE w:val="0"/>
        <w:autoSpaceDN w:val="0"/>
        <w:adjustRightInd w:val="0"/>
        <w:spacing w:after="240"/>
        <w:ind w:left="360"/>
        <w:jc w:val="both"/>
        <w:rPr>
          <w:rFonts w:asciiTheme="minorHAnsi" w:eastAsia="Calibri" w:hAnsiTheme="minorHAnsi" w:cstheme="minorHAnsi"/>
          <w:color w:val="000000"/>
        </w:rPr>
      </w:pPr>
      <w:r w:rsidRPr="005049F2">
        <w:rPr>
          <w:rFonts w:asciiTheme="minorHAnsi" w:eastAsia="Calibri" w:hAnsiTheme="minorHAnsi" w:cstheme="minorHAnsi"/>
          <w:color w:val="000000"/>
        </w:rPr>
        <w:t>Use protective equipment and follow safe handling instructions as outlined on WHMIS label.</w:t>
      </w:r>
    </w:p>
    <w:p w14:paraId="45DE7654" w14:textId="77777777" w:rsidR="005049F2" w:rsidRPr="005049F2" w:rsidRDefault="005049F2" w:rsidP="005049F2">
      <w:pPr>
        <w:autoSpaceDE w:val="0"/>
        <w:autoSpaceDN w:val="0"/>
        <w:adjustRightInd w:val="0"/>
        <w:spacing w:after="240"/>
        <w:ind w:left="360"/>
        <w:jc w:val="both"/>
        <w:rPr>
          <w:rFonts w:asciiTheme="minorHAnsi" w:eastAsia="Calibri" w:hAnsiTheme="minorHAnsi" w:cstheme="minorHAnsi"/>
          <w:color w:val="000000"/>
        </w:rPr>
      </w:pPr>
      <w:r w:rsidRPr="005049F2">
        <w:rPr>
          <w:rFonts w:asciiTheme="minorHAnsi" w:eastAsia="Calibri" w:hAnsiTheme="minorHAnsi" w:cstheme="minorHAnsi"/>
          <w:color w:val="000000"/>
        </w:rPr>
        <w:t>If an incident occurs, follow first aid instructions.</w:t>
      </w:r>
    </w:p>
    <w:p w14:paraId="026E3D5A" w14:textId="77777777" w:rsidR="005049F2" w:rsidRPr="005049F2" w:rsidRDefault="005049F2" w:rsidP="005049F2">
      <w:pPr>
        <w:autoSpaceDE w:val="0"/>
        <w:autoSpaceDN w:val="0"/>
        <w:adjustRightInd w:val="0"/>
        <w:spacing w:after="240"/>
        <w:ind w:left="360"/>
        <w:jc w:val="both"/>
        <w:rPr>
          <w:rFonts w:asciiTheme="minorHAnsi" w:eastAsia="Calibri" w:hAnsiTheme="minorHAnsi" w:cstheme="minorHAnsi"/>
          <w:color w:val="000000"/>
        </w:rPr>
      </w:pPr>
      <w:r w:rsidRPr="005049F2">
        <w:rPr>
          <w:rFonts w:asciiTheme="minorHAnsi" w:eastAsia="Calibri" w:hAnsiTheme="minorHAnsi" w:cstheme="minorHAnsi"/>
          <w:color w:val="000000"/>
        </w:rPr>
        <w:t>Use proper storage procedures.</w:t>
      </w:r>
    </w:p>
    <w:p w14:paraId="5A344816" w14:textId="77777777" w:rsidR="005049F2" w:rsidRPr="005049F2" w:rsidRDefault="005049F2" w:rsidP="005049F2">
      <w:pPr>
        <w:numPr>
          <w:ilvl w:val="0"/>
          <w:numId w:val="16"/>
        </w:numPr>
        <w:autoSpaceDE w:val="0"/>
        <w:autoSpaceDN w:val="0"/>
        <w:adjustRightInd w:val="0"/>
        <w:spacing w:after="240"/>
        <w:jc w:val="both"/>
        <w:rPr>
          <w:rFonts w:asciiTheme="minorHAnsi" w:eastAsia="Calibri" w:hAnsiTheme="minorHAnsi" w:cstheme="minorHAnsi"/>
          <w:b/>
          <w:color w:val="000000"/>
        </w:rPr>
      </w:pPr>
      <w:r w:rsidRPr="005049F2">
        <w:rPr>
          <w:rFonts w:asciiTheme="minorHAnsi" w:eastAsia="Calibri" w:hAnsiTheme="minorHAnsi" w:cstheme="minorHAnsi"/>
          <w:b/>
          <w:color w:val="000000"/>
        </w:rPr>
        <w:t>Operating equipment</w:t>
      </w:r>
    </w:p>
    <w:p w14:paraId="22BE5C26" w14:textId="77777777" w:rsidR="005049F2" w:rsidRPr="005049F2" w:rsidRDefault="005049F2" w:rsidP="005049F2">
      <w:pPr>
        <w:spacing w:after="240"/>
        <w:ind w:left="360"/>
        <w:jc w:val="both"/>
        <w:rPr>
          <w:rFonts w:asciiTheme="minorHAnsi" w:hAnsiTheme="minorHAnsi" w:cstheme="minorHAnsi"/>
          <w:color w:val="000000"/>
        </w:rPr>
      </w:pPr>
      <w:r w:rsidRPr="005049F2">
        <w:rPr>
          <w:rFonts w:asciiTheme="minorHAnsi" w:hAnsiTheme="minorHAnsi" w:cstheme="minorHAnsi"/>
          <w:color w:val="000000"/>
        </w:rPr>
        <w:t>Prior to starting heavy equipment, the operator shall ensure that all personnel are out of the danger zone and the transmission is in neutral.</w:t>
      </w:r>
    </w:p>
    <w:p w14:paraId="7BE1D459" w14:textId="5A792C04" w:rsidR="005049F2" w:rsidRPr="005049F2" w:rsidRDefault="005049F2" w:rsidP="005049F2">
      <w:pPr>
        <w:spacing w:after="240"/>
        <w:ind w:left="360"/>
        <w:jc w:val="both"/>
        <w:rPr>
          <w:rFonts w:asciiTheme="minorHAnsi" w:hAnsiTheme="minorHAnsi" w:cstheme="minorHAnsi"/>
          <w:color w:val="000000"/>
        </w:rPr>
      </w:pPr>
      <w:r w:rsidRPr="005049F2">
        <w:rPr>
          <w:rFonts w:asciiTheme="minorHAnsi" w:hAnsiTheme="minorHAnsi" w:cstheme="minorHAnsi"/>
          <w:color w:val="000000"/>
        </w:rPr>
        <w:t xml:space="preserve">Maintain a safe operating distance between </w:t>
      </w:r>
      <w:r w:rsidR="00252687" w:rsidRPr="005049F2">
        <w:rPr>
          <w:rFonts w:asciiTheme="minorHAnsi" w:hAnsiTheme="minorHAnsi" w:cstheme="minorHAnsi"/>
          <w:color w:val="000000"/>
        </w:rPr>
        <w:t>neighboring</w:t>
      </w:r>
      <w:r w:rsidRPr="005049F2">
        <w:rPr>
          <w:rFonts w:asciiTheme="minorHAnsi" w:hAnsiTheme="minorHAnsi" w:cstheme="minorHAnsi"/>
          <w:color w:val="000000"/>
        </w:rPr>
        <w:t xml:space="preserve"> equipment.</w:t>
      </w:r>
    </w:p>
    <w:p w14:paraId="219C6387" w14:textId="77777777" w:rsidR="005049F2" w:rsidRPr="005049F2" w:rsidRDefault="005049F2" w:rsidP="005049F2">
      <w:pPr>
        <w:spacing w:after="240"/>
        <w:ind w:left="360"/>
        <w:jc w:val="both"/>
        <w:rPr>
          <w:rFonts w:asciiTheme="minorHAnsi" w:hAnsiTheme="minorHAnsi" w:cstheme="minorHAnsi"/>
          <w:color w:val="000000"/>
        </w:rPr>
      </w:pPr>
      <w:r w:rsidRPr="005049F2">
        <w:rPr>
          <w:rFonts w:asciiTheme="minorHAnsi" w:hAnsiTheme="minorHAnsi" w:cstheme="minorHAnsi"/>
          <w:color w:val="000000"/>
        </w:rPr>
        <w:t>Understand the load limitation of the machine according to ground conditions and tree species. Apply the manufacturer’s standards for machine capacity and limitations. The operator should always know the maximum lifting capacity of the equipment before lifting a load.</w:t>
      </w:r>
    </w:p>
    <w:p w14:paraId="07A2FC00" w14:textId="77777777" w:rsidR="005049F2" w:rsidRPr="005049F2" w:rsidRDefault="005049F2" w:rsidP="005049F2">
      <w:pPr>
        <w:spacing w:after="240"/>
        <w:ind w:left="360"/>
        <w:jc w:val="both"/>
        <w:rPr>
          <w:rFonts w:asciiTheme="minorHAnsi" w:hAnsiTheme="minorHAnsi" w:cstheme="minorHAnsi"/>
          <w:color w:val="000000"/>
        </w:rPr>
      </w:pPr>
      <w:r w:rsidRPr="005049F2">
        <w:rPr>
          <w:rFonts w:asciiTheme="minorHAnsi" w:hAnsiTheme="minorHAnsi" w:cstheme="minorHAnsi"/>
          <w:color w:val="000000"/>
        </w:rPr>
        <w:t>Maintain communications between equipment.</w:t>
      </w:r>
    </w:p>
    <w:p w14:paraId="12AA4A32" w14:textId="77777777" w:rsidR="005049F2" w:rsidRPr="005049F2" w:rsidRDefault="005049F2" w:rsidP="005049F2">
      <w:pPr>
        <w:spacing w:after="240"/>
        <w:ind w:left="360"/>
        <w:jc w:val="both"/>
        <w:rPr>
          <w:rFonts w:asciiTheme="minorHAnsi" w:hAnsiTheme="minorHAnsi" w:cstheme="minorHAnsi"/>
          <w:color w:val="000000"/>
        </w:rPr>
      </w:pPr>
      <w:r w:rsidRPr="005049F2">
        <w:rPr>
          <w:rFonts w:asciiTheme="minorHAnsi" w:hAnsiTheme="minorHAnsi" w:cstheme="minorHAnsi"/>
          <w:color w:val="000000"/>
        </w:rPr>
        <w:t>Seat belts, if available, must be worn.</w:t>
      </w:r>
    </w:p>
    <w:p w14:paraId="29ED0A80" w14:textId="77777777" w:rsidR="005049F2" w:rsidRPr="005049F2" w:rsidRDefault="005049F2" w:rsidP="005049F2">
      <w:pPr>
        <w:spacing w:after="240"/>
        <w:ind w:left="360"/>
        <w:jc w:val="both"/>
        <w:rPr>
          <w:rFonts w:asciiTheme="minorHAnsi" w:hAnsiTheme="minorHAnsi" w:cstheme="minorHAnsi"/>
          <w:color w:val="000000"/>
        </w:rPr>
      </w:pPr>
      <w:r w:rsidRPr="005049F2">
        <w:rPr>
          <w:rFonts w:asciiTheme="minorHAnsi" w:hAnsiTheme="minorHAnsi" w:cstheme="minorHAnsi"/>
          <w:color w:val="000000"/>
        </w:rPr>
        <w:t>No unauthorized personnel will be allowed on the machine during operation.</w:t>
      </w:r>
    </w:p>
    <w:p w14:paraId="05B89C08" w14:textId="77777777" w:rsidR="005049F2" w:rsidRPr="005049F2" w:rsidRDefault="005049F2" w:rsidP="005049F2">
      <w:pPr>
        <w:spacing w:after="240"/>
        <w:ind w:left="360"/>
        <w:jc w:val="both"/>
        <w:rPr>
          <w:rFonts w:asciiTheme="minorHAnsi" w:hAnsiTheme="minorHAnsi" w:cstheme="minorHAnsi"/>
          <w:color w:val="000000"/>
        </w:rPr>
      </w:pPr>
      <w:r w:rsidRPr="005049F2">
        <w:rPr>
          <w:rFonts w:asciiTheme="minorHAnsi" w:hAnsiTheme="minorHAnsi" w:cstheme="minorHAnsi"/>
          <w:color w:val="000000"/>
        </w:rPr>
        <w:t>In the event of leak of fuel or oil, switch the machine off immediately.</w:t>
      </w:r>
    </w:p>
    <w:p w14:paraId="164695FB" w14:textId="77777777" w:rsidR="005049F2" w:rsidRPr="005049F2" w:rsidRDefault="005049F2" w:rsidP="005049F2">
      <w:pPr>
        <w:spacing w:after="240"/>
        <w:ind w:left="360"/>
        <w:jc w:val="both"/>
        <w:rPr>
          <w:rFonts w:asciiTheme="minorHAnsi" w:hAnsiTheme="minorHAnsi" w:cstheme="minorHAnsi"/>
          <w:color w:val="000000"/>
        </w:rPr>
      </w:pPr>
      <w:r w:rsidRPr="005049F2">
        <w:rPr>
          <w:rFonts w:asciiTheme="minorHAnsi" w:hAnsiTheme="minorHAnsi" w:cstheme="minorHAnsi"/>
          <w:color w:val="000000"/>
        </w:rPr>
        <w:t>If warning lights show or gauges register outside normal limits, switch off engine.</w:t>
      </w:r>
    </w:p>
    <w:p w14:paraId="2CF48511" w14:textId="57DFFE80" w:rsidR="005049F2" w:rsidRDefault="005049F2" w:rsidP="005049F2">
      <w:pPr>
        <w:spacing w:after="240"/>
        <w:ind w:left="360"/>
        <w:jc w:val="both"/>
        <w:rPr>
          <w:rFonts w:asciiTheme="minorHAnsi" w:hAnsiTheme="minorHAnsi" w:cstheme="minorHAnsi"/>
          <w:color w:val="000000"/>
        </w:rPr>
      </w:pPr>
      <w:r w:rsidRPr="005049F2">
        <w:rPr>
          <w:rFonts w:asciiTheme="minorHAnsi" w:hAnsiTheme="minorHAnsi" w:cstheme="minorHAnsi"/>
          <w:color w:val="000000"/>
        </w:rPr>
        <w:t>Never lift, move or swing any attachments or load over any person or other equipment/vehicles.</w:t>
      </w:r>
    </w:p>
    <w:p w14:paraId="5020AE86" w14:textId="77777777" w:rsidR="00FD32D8" w:rsidRPr="00FD32D8" w:rsidRDefault="00FD32D8" w:rsidP="00FD32D8">
      <w:pPr>
        <w:pStyle w:val="Idented1"/>
        <w:ind w:left="360"/>
        <w:rPr>
          <w:rFonts w:asciiTheme="minorHAnsi" w:hAnsiTheme="minorHAnsi" w:cstheme="minorHAnsi"/>
          <w:color w:val="000000"/>
        </w:rPr>
      </w:pPr>
      <w:r w:rsidRPr="00FD32D8">
        <w:rPr>
          <w:rFonts w:asciiTheme="minorHAnsi" w:hAnsiTheme="minorHAnsi" w:cstheme="minorHAnsi"/>
          <w:color w:val="000000"/>
        </w:rPr>
        <w:t>Be aware of overhead clearance. Watch for overhead power lines.</w:t>
      </w:r>
    </w:p>
    <w:p w14:paraId="473357B4" w14:textId="77777777" w:rsidR="00FD32D8" w:rsidRPr="005049F2" w:rsidRDefault="00FD32D8" w:rsidP="005049F2">
      <w:pPr>
        <w:spacing w:after="240"/>
        <w:ind w:left="360"/>
        <w:jc w:val="both"/>
        <w:rPr>
          <w:rFonts w:asciiTheme="minorHAnsi" w:hAnsiTheme="minorHAnsi" w:cstheme="minorHAnsi"/>
          <w:color w:val="000000"/>
        </w:rPr>
      </w:pPr>
    </w:p>
    <w:p w14:paraId="29928093" w14:textId="77777777" w:rsidR="005049F2" w:rsidRDefault="005049F2" w:rsidP="008564A6">
      <w:pPr>
        <w:autoSpaceDE w:val="0"/>
        <w:autoSpaceDN w:val="0"/>
        <w:adjustRightInd w:val="0"/>
        <w:spacing w:after="160"/>
        <w:rPr>
          <w:rFonts w:ascii="Calibri" w:eastAsia="Calibri" w:hAnsi="Calibri"/>
          <w:b/>
        </w:rPr>
      </w:pPr>
    </w:p>
    <w:p w14:paraId="1DDF489E" w14:textId="77777777" w:rsidR="005049F2" w:rsidRDefault="005049F2" w:rsidP="008564A6">
      <w:pPr>
        <w:autoSpaceDE w:val="0"/>
        <w:autoSpaceDN w:val="0"/>
        <w:adjustRightInd w:val="0"/>
        <w:spacing w:after="160"/>
        <w:rPr>
          <w:rFonts w:ascii="Calibri" w:eastAsia="Calibri" w:hAnsi="Calibri"/>
          <w:b/>
        </w:rPr>
      </w:pPr>
    </w:p>
    <w:p w14:paraId="78ADD0AB" w14:textId="2CAA572E" w:rsidR="008564A6" w:rsidRDefault="008564A6" w:rsidP="008564A6">
      <w:pPr>
        <w:autoSpaceDE w:val="0"/>
        <w:autoSpaceDN w:val="0"/>
        <w:adjustRightInd w:val="0"/>
        <w:spacing w:after="160"/>
        <w:rPr>
          <w:rFonts w:ascii="Calibri" w:eastAsia="Calibri" w:hAnsi="Calibri"/>
          <w:b/>
        </w:rPr>
      </w:pPr>
      <w:r>
        <w:rPr>
          <w:rFonts w:ascii="Calibri" w:eastAsia="Calibri" w:hAnsi="Calibri"/>
          <w:b/>
        </w:rPr>
        <w:t>VIII.</w:t>
      </w:r>
      <w:r>
        <w:rPr>
          <w:rFonts w:ascii="Calibri" w:eastAsia="Calibri" w:hAnsi="Calibri"/>
          <w:b/>
        </w:rPr>
        <w:tab/>
        <w:t>TRAINING</w:t>
      </w:r>
    </w:p>
    <w:p w14:paraId="3F2B217D" w14:textId="2A8D4436" w:rsidR="008564A6" w:rsidRDefault="008564A6" w:rsidP="008564A6">
      <w:pPr>
        <w:rPr>
          <w:rFonts w:ascii="Calibri" w:eastAsia="Calibri" w:hAnsi="Calibri"/>
        </w:rPr>
      </w:pPr>
      <w:r>
        <w:rPr>
          <w:rFonts w:ascii="Calibri" w:eastAsia="Calibri" w:hAnsi="Calibri"/>
        </w:rPr>
        <w:t xml:space="preserve">Under no circumstances should an employee operate a </w:t>
      </w:r>
      <w:r w:rsidR="00EF3FA5">
        <w:rPr>
          <w:rFonts w:ascii="Calibri" w:eastAsia="Calibri" w:hAnsi="Calibri"/>
        </w:rPr>
        <w:t>heavy equipment</w:t>
      </w:r>
      <w:r>
        <w:rPr>
          <w:rFonts w:ascii="Calibri" w:eastAsia="Calibri" w:hAnsi="Calibri"/>
        </w:rPr>
        <w:t xml:space="preserve"> until he/she has succ</w:t>
      </w:r>
      <w:r w:rsidR="005049F2">
        <w:rPr>
          <w:rFonts w:ascii="Calibri" w:eastAsia="Calibri" w:hAnsi="Calibri"/>
        </w:rPr>
        <w:t xml:space="preserve">essfully completed the heavy equipment </w:t>
      </w:r>
      <w:r>
        <w:rPr>
          <w:rFonts w:ascii="Calibri" w:eastAsia="Calibri" w:hAnsi="Calibri"/>
        </w:rPr>
        <w:t>operation safety training program. This includes all new operators regardless of claimed previous experience.</w:t>
      </w:r>
    </w:p>
    <w:p w14:paraId="74B08B81" w14:textId="77777777" w:rsidR="008564A6" w:rsidRDefault="008564A6" w:rsidP="008564A6">
      <w:pPr>
        <w:rPr>
          <w:rFonts w:ascii="Calibri" w:eastAsia="Calibri" w:hAnsi="Calibri"/>
        </w:rPr>
      </w:pPr>
    </w:p>
    <w:p w14:paraId="33E4BE90" w14:textId="53CB0963" w:rsidR="008564A6" w:rsidRDefault="008564A6" w:rsidP="008564A6">
      <w:pPr>
        <w:rPr>
          <w:rFonts w:ascii="Calibri" w:eastAsia="Calibri" w:hAnsi="Calibri"/>
        </w:rPr>
      </w:pPr>
      <w:r>
        <w:rPr>
          <w:rFonts w:ascii="Calibri" w:eastAsia="Calibri" w:hAnsi="Calibri"/>
        </w:rPr>
        <w:t>The training program includes on-line tr</w:t>
      </w:r>
      <w:r w:rsidR="0086270E">
        <w:rPr>
          <w:rFonts w:ascii="Calibri" w:eastAsia="Calibri" w:hAnsi="Calibri"/>
        </w:rPr>
        <w:t>aining Heavy Equipment</w:t>
      </w:r>
      <w:r>
        <w:rPr>
          <w:rFonts w:ascii="Calibri" w:eastAsia="Calibri" w:hAnsi="Calibri"/>
        </w:rPr>
        <w:t xml:space="preserve"> Operator Safety Course at 360training.com, review the manufacturer operational instructions and inspection/maintenance procedures, and conduct performance evaluations using </w:t>
      </w:r>
      <w:r>
        <w:rPr>
          <w:rFonts w:ascii="Calibri" w:eastAsia="Calibri" w:hAnsi="Calibri"/>
          <w:b/>
        </w:rPr>
        <w:t xml:space="preserve">(Appendix B) </w:t>
      </w:r>
      <w:r w:rsidR="002175FD">
        <w:rPr>
          <w:rFonts w:ascii="Calibri" w:eastAsia="Calibri" w:hAnsi="Calibri"/>
        </w:rPr>
        <w:t xml:space="preserve">prior to heavy equipment </w:t>
      </w:r>
      <w:r>
        <w:rPr>
          <w:rFonts w:ascii="Calibri" w:eastAsia="Calibri" w:hAnsi="Calibri"/>
        </w:rPr>
        <w:t>operation.</w:t>
      </w:r>
    </w:p>
    <w:p w14:paraId="696F66F6" w14:textId="77777777" w:rsidR="008564A6" w:rsidRDefault="008564A6" w:rsidP="008564A6">
      <w:pPr>
        <w:rPr>
          <w:rFonts w:ascii="Calibri" w:eastAsia="Calibri" w:hAnsi="Calibri"/>
        </w:rPr>
      </w:pPr>
    </w:p>
    <w:p w14:paraId="71CDE499" w14:textId="34CEC9E1" w:rsidR="008564A6" w:rsidRDefault="008564A6" w:rsidP="008564A6">
      <w:pPr>
        <w:rPr>
          <w:rFonts w:ascii="Calibri" w:eastAsia="Calibri" w:hAnsi="Calibri"/>
        </w:rPr>
      </w:pPr>
      <w:r>
        <w:rPr>
          <w:rFonts w:ascii="Calibri" w:eastAsia="Calibri" w:hAnsi="Calibri"/>
        </w:rPr>
        <w:t>The departmental manager/supervisor wil</w:t>
      </w:r>
      <w:r w:rsidR="00F7336F">
        <w:rPr>
          <w:rFonts w:ascii="Calibri" w:eastAsia="Calibri" w:hAnsi="Calibri"/>
        </w:rPr>
        <w:t xml:space="preserve">l identify all new employees </w:t>
      </w:r>
      <w:r>
        <w:rPr>
          <w:rFonts w:ascii="Calibri" w:eastAsia="Calibri" w:hAnsi="Calibri"/>
        </w:rPr>
        <w:t>that will</w:t>
      </w:r>
      <w:r w:rsidR="002175FD">
        <w:rPr>
          <w:rFonts w:ascii="Calibri" w:eastAsia="Calibri" w:hAnsi="Calibri"/>
        </w:rPr>
        <w:t xml:space="preserve"> need to be trained as heavy equipment</w:t>
      </w:r>
      <w:r>
        <w:rPr>
          <w:rFonts w:ascii="Calibri" w:eastAsia="Calibri" w:hAnsi="Calibri"/>
        </w:rPr>
        <w:t xml:space="preserve"> operators and make arrangements for those employees identified to complete the necessary training. </w:t>
      </w:r>
    </w:p>
    <w:p w14:paraId="02C7BDBE" w14:textId="77777777" w:rsidR="008564A6" w:rsidRDefault="008564A6" w:rsidP="008564A6">
      <w:pPr>
        <w:rPr>
          <w:rFonts w:ascii="Calibri" w:eastAsia="Calibri" w:hAnsi="Calibri"/>
        </w:rPr>
      </w:pPr>
    </w:p>
    <w:p w14:paraId="43C6D4C0" w14:textId="77777777" w:rsidR="008564A6" w:rsidRDefault="008564A6" w:rsidP="008564A6">
      <w:pPr>
        <w:rPr>
          <w:rFonts w:ascii="Calibri" w:eastAsia="Calibri" w:hAnsi="Calibri"/>
        </w:rPr>
      </w:pPr>
      <w:r>
        <w:rPr>
          <w:rFonts w:ascii="Calibri" w:eastAsia="Calibri" w:hAnsi="Calibri"/>
        </w:rPr>
        <w:t>Course training consists of:</w:t>
      </w:r>
    </w:p>
    <w:p w14:paraId="3DDCA278" w14:textId="77777777" w:rsidR="008564A6" w:rsidRDefault="008564A6" w:rsidP="008564A6">
      <w:pPr>
        <w:widowControl w:val="0"/>
        <w:numPr>
          <w:ilvl w:val="0"/>
          <w:numId w:val="12"/>
        </w:numPr>
        <w:rPr>
          <w:rFonts w:ascii="Calibri" w:eastAsia="Calibri" w:hAnsi="Calibri"/>
        </w:rPr>
      </w:pPr>
      <w:r>
        <w:rPr>
          <w:rFonts w:ascii="Calibri" w:eastAsia="Calibri" w:hAnsi="Calibri"/>
        </w:rPr>
        <w:t xml:space="preserve">Review of equipment manufacturer operations manual by </w:t>
      </w:r>
      <w:r w:rsidR="00F7336F">
        <w:rPr>
          <w:rFonts w:ascii="Calibri" w:eastAsia="Calibri" w:hAnsi="Calibri"/>
        </w:rPr>
        <w:t xml:space="preserve">the </w:t>
      </w:r>
      <w:r>
        <w:rPr>
          <w:rFonts w:ascii="Calibri" w:eastAsia="Calibri" w:hAnsi="Calibri"/>
        </w:rPr>
        <w:t>employee.</w:t>
      </w:r>
    </w:p>
    <w:p w14:paraId="5451A278" w14:textId="0BCB9247" w:rsidR="008564A6" w:rsidRDefault="008564A6" w:rsidP="008564A6">
      <w:pPr>
        <w:pStyle w:val="ListParagraph"/>
        <w:widowControl w:val="0"/>
        <w:numPr>
          <w:ilvl w:val="0"/>
          <w:numId w:val="12"/>
        </w:numPr>
        <w:rPr>
          <w:rFonts w:ascii="Calibri" w:eastAsia="Calibri" w:hAnsi="Calibri"/>
        </w:rPr>
      </w:pPr>
      <w:r>
        <w:rPr>
          <w:rFonts w:ascii="Calibri" w:eastAsia="Calibri" w:hAnsi="Calibri"/>
        </w:rPr>
        <w:t>Completion of interactive 360.com computer-based train</w:t>
      </w:r>
      <w:r w:rsidR="002175FD">
        <w:rPr>
          <w:rFonts w:ascii="Calibri" w:eastAsia="Calibri" w:hAnsi="Calibri"/>
        </w:rPr>
        <w:t xml:space="preserve">ing on the specific heavy equipment </w:t>
      </w:r>
      <w:r>
        <w:rPr>
          <w:rFonts w:ascii="Calibri" w:eastAsia="Calibri" w:hAnsi="Calibri"/>
        </w:rPr>
        <w:t xml:space="preserve">Operator Safety Course and successful completion of </w:t>
      </w:r>
      <w:r w:rsidR="00F7336F">
        <w:rPr>
          <w:rFonts w:ascii="Calibri" w:eastAsia="Calibri" w:hAnsi="Calibri"/>
        </w:rPr>
        <w:t xml:space="preserve">the </w:t>
      </w:r>
      <w:r>
        <w:rPr>
          <w:rFonts w:ascii="Calibri" w:eastAsia="Calibri" w:hAnsi="Calibri"/>
        </w:rPr>
        <w:t>examination.</w:t>
      </w:r>
    </w:p>
    <w:p w14:paraId="5AD2BD5E" w14:textId="77777777" w:rsidR="008564A6" w:rsidRDefault="008564A6" w:rsidP="008564A6">
      <w:pPr>
        <w:widowControl w:val="0"/>
        <w:ind w:left="360"/>
        <w:rPr>
          <w:rFonts w:asciiTheme="minorHAnsi" w:eastAsia="Calibri" w:hAnsiTheme="minorHAnsi"/>
        </w:rPr>
      </w:pPr>
      <w:r>
        <w:rPr>
          <w:rFonts w:asciiTheme="minorHAnsi" w:eastAsia="Calibri" w:hAnsiTheme="minorHAnsi"/>
        </w:rPr>
        <w:t>The computer-based training program covers e</w:t>
      </w:r>
      <w:r>
        <w:rPr>
          <w:rFonts w:asciiTheme="minorHAnsi" w:hAnsiTheme="minorHAnsi"/>
          <w:noProof/>
        </w:rPr>
        <w:t>quipment introduction, stability, maintenance</w:t>
      </w:r>
      <w:r w:rsidR="00F7336F">
        <w:rPr>
          <w:rFonts w:asciiTheme="minorHAnsi" w:hAnsiTheme="minorHAnsi"/>
          <w:noProof/>
        </w:rPr>
        <w:t>,  inspections, hazards, safe o</w:t>
      </w:r>
      <w:r>
        <w:rPr>
          <w:rFonts w:asciiTheme="minorHAnsi" w:hAnsiTheme="minorHAnsi"/>
          <w:noProof/>
        </w:rPr>
        <w:t>p</w:t>
      </w:r>
      <w:r w:rsidR="00F7336F">
        <w:rPr>
          <w:rFonts w:asciiTheme="minorHAnsi" w:hAnsiTheme="minorHAnsi"/>
          <w:noProof/>
        </w:rPr>
        <w:t>e</w:t>
      </w:r>
      <w:r>
        <w:rPr>
          <w:rFonts w:asciiTheme="minorHAnsi" w:hAnsiTheme="minorHAnsi"/>
          <w:noProof/>
        </w:rPr>
        <w:t xml:space="preserve">ration, attachment and more. </w:t>
      </w:r>
    </w:p>
    <w:p w14:paraId="61B7AEF1" w14:textId="2CA70018" w:rsidR="008564A6" w:rsidRDefault="002175FD" w:rsidP="008564A6">
      <w:pPr>
        <w:widowControl w:val="0"/>
        <w:numPr>
          <w:ilvl w:val="0"/>
          <w:numId w:val="12"/>
        </w:numPr>
        <w:rPr>
          <w:rFonts w:ascii="Calibri" w:eastAsia="Calibri" w:hAnsi="Calibri"/>
        </w:rPr>
      </w:pPr>
      <w:r>
        <w:rPr>
          <w:rFonts w:ascii="Calibri" w:eastAsia="Calibri" w:hAnsi="Calibri"/>
        </w:rPr>
        <w:t xml:space="preserve">Review of Heavy Equipment </w:t>
      </w:r>
      <w:r w:rsidR="008564A6">
        <w:rPr>
          <w:rFonts w:ascii="Calibri" w:eastAsia="Calibri" w:hAnsi="Calibri"/>
        </w:rPr>
        <w:t xml:space="preserve">Standard of Practice </w:t>
      </w:r>
      <w:r w:rsidR="00FD32D8">
        <w:rPr>
          <w:rFonts w:ascii="Calibri" w:eastAsia="Calibri" w:hAnsi="Calibri"/>
        </w:rPr>
        <w:t xml:space="preserve">and KSU Industrial and Mobile Vehicle PPM </w:t>
      </w:r>
      <w:r w:rsidR="00006FB7">
        <w:rPr>
          <w:rFonts w:ascii="Calibri" w:eastAsia="Calibri" w:hAnsi="Calibri"/>
        </w:rPr>
        <w:t>by</w:t>
      </w:r>
      <w:r w:rsidR="008564A6">
        <w:rPr>
          <w:rFonts w:ascii="Calibri" w:eastAsia="Calibri" w:hAnsi="Calibri"/>
        </w:rPr>
        <w:t xml:space="preserve"> </w:t>
      </w:r>
      <w:r w:rsidR="00F7336F">
        <w:rPr>
          <w:rFonts w:ascii="Calibri" w:eastAsia="Calibri" w:hAnsi="Calibri"/>
        </w:rPr>
        <w:t xml:space="preserve">the </w:t>
      </w:r>
      <w:r w:rsidR="008564A6">
        <w:rPr>
          <w:rFonts w:ascii="Calibri" w:eastAsia="Calibri" w:hAnsi="Calibri"/>
        </w:rPr>
        <w:t>employee.</w:t>
      </w:r>
    </w:p>
    <w:p w14:paraId="5EBF2DB0" w14:textId="77777777" w:rsidR="008564A6" w:rsidRDefault="008564A6" w:rsidP="008564A6">
      <w:pPr>
        <w:rPr>
          <w:rFonts w:ascii="Calibri" w:eastAsia="Calibri" w:hAnsi="Calibri"/>
          <w:color w:val="FF0000"/>
        </w:rPr>
      </w:pPr>
    </w:p>
    <w:p w14:paraId="6748A67B" w14:textId="77777777" w:rsidR="008564A6" w:rsidRDefault="008564A6" w:rsidP="008564A6">
      <w:pPr>
        <w:rPr>
          <w:rFonts w:ascii="Calibri" w:eastAsia="Calibri" w:hAnsi="Calibri"/>
        </w:rPr>
      </w:pPr>
      <w:r>
        <w:rPr>
          <w:rFonts w:ascii="Calibri" w:eastAsia="Calibri" w:hAnsi="Calibri"/>
        </w:rPr>
        <w:t>Operational training consists of:</w:t>
      </w:r>
    </w:p>
    <w:p w14:paraId="6927ABF3" w14:textId="40D9A47F" w:rsidR="008564A6" w:rsidRDefault="008564A6" w:rsidP="008564A6">
      <w:pPr>
        <w:widowControl w:val="0"/>
        <w:numPr>
          <w:ilvl w:val="0"/>
          <w:numId w:val="13"/>
        </w:numPr>
        <w:rPr>
          <w:rFonts w:ascii="Calibri" w:eastAsia="Calibri" w:hAnsi="Calibri"/>
          <w:b/>
        </w:rPr>
      </w:pPr>
      <w:r>
        <w:rPr>
          <w:rFonts w:ascii="Calibri" w:eastAsia="Calibri" w:hAnsi="Calibri"/>
        </w:rPr>
        <w:t xml:space="preserve">Pre-Operational Inspection or manufacturer checklist procedures. </w:t>
      </w:r>
      <w:r w:rsidR="002175FD">
        <w:rPr>
          <w:rFonts w:ascii="Calibri" w:eastAsia="Calibri" w:hAnsi="Calibri"/>
          <w:b/>
        </w:rPr>
        <w:t>(Appendix B</w:t>
      </w:r>
      <w:r>
        <w:rPr>
          <w:rFonts w:ascii="Calibri" w:eastAsia="Calibri" w:hAnsi="Calibri"/>
          <w:b/>
        </w:rPr>
        <w:t>)</w:t>
      </w:r>
    </w:p>
    <w:p w14:paraId="31FC7F5E" w14:textId="52D6D6DA" w:rsidR="008564A6" w:rsidRDefault="008564A6" w:rsidP="008564A6">
      <w:pPr>
        <w:pStyle w:val="ListParagraph"/>
        <w:widowControl w:val="0"/>
        <w:numPr>
          <w:ilvl w:val="0"/>
          <w:numId w:val="13"/>
        </w:numPr>
        <w:rPr>
          <w:rFonts w:ascii="Calibri" w:eastAsia="Calibri" w:hAnsi="Calibri"/>
        </w:rPr>
      </w:pPr>
      <w:r>
        <w:rPr>
          <w:rFonts w:ascii="Calibri" w:eastAsia="Calibri" w:hAnsi="Calibri"/>
        </w:rPr>
        <w:t>Ope</w:t>
      </w:r>
      <w:r w:rsidR="00E0533A">
        <w:rPr>
          <w:rFonts w:ascii="Calibri" w:eastAsia="Calibri" w:hAnsi="Calibri"/>
        </w:rPr>
        <w:t>rational review of the heavy</w:t>
      </w:r>
      <w:r>
        <w:rPr>
          <w:rFonts w:ascii="Calibri" w:eastAsia="Calibri" w:hAnsi="Calibri"/>
        </w:rPr>
        <w:t>, the employee is expected to operate. This includes:</w:t>
      </w:r>
    </w:p>
    <w:p w14:paraId="3EAEF6D1" w14:textId="77777777" w:rsidR="008564A6" w:rsidRDefault="008564A6" w:rsidP="008564A6">
      <w:pPr>
        <w:widowControl w:val="0"/>
        <w:numPr>
          <w:ilvl w:val="1"/>
          <w:numId w:val="14"/>
        </w:numPr>
        <w:rPr>
          <w:rFonts w:ascii="Calibri" w:eastAsia="Calibri" w:hAnsi="Calibri"/>
        </w:rPr>
      </w:pPr>
      <w:r>
        <w:rPr>
          <w:rFonts w:ascii="Calibri" w:eastAsia="Calibri" w:hAnsi="Calibri"/>
        </w:rPr>
        <w:t>Pre-operational checklist procedures;</w:t>
      </w:r>
    </w:p>
    <w:p w14:paraId="593F7635" w14:textId="77777777" w:rsidR="008564A6" w:rsidRDefault="008564A6" w:rsidP="008564A6">
      <w:pPr>
        <w:widowControl w:val="0"/>
        <w:numPr>
          <w:ilvl w:val="1"/>
          <w:numId w:val="14"/>
        </w:numPr>
        <w:rPr>
          <w:rFonts w:ascii="Calibri" w:eastAsia="Calibri" w:hAnsi="Calibri"/>
        </w:rPr>
      </w:pPr>
      <w:r>
        <w:rPr>
          <w:rFonts w:ascii="Calibri" w:eastAsia="Calibri" w:hAnsi="Calibri"/>
        </w:rPr>
        <w:t>Proper use of controls;</w:t>
      </w:r>
    </w:p>
    <w:p w14:paraId="72A6B7A0" w14:textId="77777777" w:rsidR="008564A6" w:rsidRDefault="008564A6" w:rsidP="008564A6">
      <w:pPr>
        <w:widowControl w:val="0"/>
        <w:numPr>
          <w:ilvl w:val="1"/>
          <w:numId w:val="14"/>
        </w:numPr>
        <w:rPr>
          <w:rFonts w:ascii="Calibri" w:eastAsia="Calibri" w:hAnsi="Calibri"/>
        </w:rPr>
      </w:pPr>
      <w:r>
        <w:rPr>
          <w:rFonts w:ascii="Calibri" w:eastAsia="Calibri" w:hAnsi="Calibri"/>
        </w:rPr>
        <w:t>Maneuvering skills;</w:t>
      </w:r>
    </w:p>
    <w:p w14:paraId="00DF764E" w14:textId="77777777" w:rsidR="008564A6" w:rsidRDefault="00006FB7" w:rsidP="008564A6">
      <w:pPr>
        <w:widowControl w:val="0"/>
        <w:numPr>
          <w:ilvl w:val="1"/>
          <w:numId w:val="14"/>
        </w:numPr>
        <w:rPr>
          <w:rFonts w:ascii="Calibri" w:eastAsia="Calibri" w:hAnsi="Calibri"/>
        </w:rPr>
      </w:pPr>
      <w:r>
        <w:rPr>
          <w:rFonts w:ascii="Calibri" w:eastAsia="Calibri" w:hAnsi="Calibri"/>
        </w:rPr>
        <w:t>Selecting and picking up</w:t>
      </w:r>
      <w:r w:rsidR="008564A6">
        <w:rPr>
          <w:rFonts w:ascii="Calibri" w:eastAsia="Calibri" w:hAnsi="Calibri"/>
        </w:rPr>
        <w:t>loads,</w:t>
      </w:r>
    </w:p>
    <w:p w14:paraId="17CA4782" w14:textId="77777777" w:rsidR="008564A6" w:rsidRDefault="008564A6" w:rsidP="008564A6">
      <w:pPr>
        <w:widowControl w:val="0"/>
        <w:numPr>
          <w:ilvl w:val="1"/>
          <w:numId w:val="14"/>
        </w:numPr>
        <w:rPr>
          <w:rFonts w:ascii="Calibri" w:eastAsia="Calibri" w:hAnsi="Calibri"/>
        </w:rPr>
      </w:pPr>
      <w:r>
        <w:rPr>
          <w:rFonts w:ascii="Calibri" w:eastAsia="Calibri" w:hAnsi="Calibri"/>
        </w:rPr>
        <w:t>Driving with a load;</w:t>
      </w:r>
    </w:p>
    <w:p w14:paraId="46261068" w14:textId="77777777" w:rsidR="008564A6" w:rsidRDefault="008564A6" w:rsidP="008564A6">
      <w:pPr>
        <w:widowControl w:val="0"/>
        <w:numPr>
          <w:ilvl w:val="1"/>
          <w:numId w:val="14"/>
        </w:numPr>
        <w:rPr>
          <w:rFonts w:ascii="Calibri" w:eastAsia="Calibri" w:hAnsi="Calibri"/>
        </w:rPr>
      </w:pPr>
      <w:r>
        <w:rPr>
          <w:rFonts w:ascii="Calibri" w:eastAsia="Calibri" w:hAnsi="Calibri"/>
        </w:rPr>
        <w:t>Moving loads; and</w:t>
      </w:r>
    </w:p>
    <w:p w14:paraId="3D504461" w14:textId="77777777" w:rsidR="008564A6" w:rsidRDefault="008564A6" w:rsidP="008564A6">
      <w:pPr>
        <w:widowControl w:val="0"/>
        <w:numPr>
          <w:ilvl w:val="1"/>
          <w:numId w:val="14"/>
        </w:numPr>
        <w:rPr>
          <w:rFonts w:ascii="Calibri" w:eastAsia="Calibri" w:hAnsi="Calibri"/>
        </w:rPr>
      </w:pPr>
      <w:r>
        <w:rPr>
          <w:rFonts w:ascii="Calibri" w:eastAsia="Calibri" w:hAnsi="Calibri"/>
        </w:rPr>
        <w:t>Re-fueling/charging operations.</w:t>
      </w:r>
    </w:p>
    <w:p w14:paraId="4B5C1042" w14:textId="19AA50E7" w:rsidR="008564A6" w:rsidRDefault="002175FD" w:rsidP="008564A6">
      <w:pPr>
        <w:pStyle w:val="ListParagraph"/>
        <w:widowControl w:val="0"/>
        <w:numPr>
          <w:ilvl w:val="0"/>
          <w:numId w:val="13"/>
        </w:numPr>
        <w:rPr>
          <w:rFonts w:ascii="Calibri" w:eastAsia="Calibri" w:hAnsi="Calibri"/>
        </w:rPr>
      </w:pPr>
      <w:r>
        <w:rPr>
          <w:rFonts w:ascii="Calibri" w:eastAsia="Calibri" w:hAnsi="Calibri"/>
        </w:rPr>
        <w:t>Completion of the Heavy Equipment</w:t>
      </w:r>
      <w:r w:rsidR="008564A6">
        <w:rPr>
          <w:rFonts w:ascii="Calibri" w:eastAsia="Calibri" w:hAnsi="Calibri"/>
        </w:rPr>
        <w:t xml:space="preserve"> Operator Evaluation. </w:t>
      </w:r>
      <w:r w:rsidR="008564A6">
        <w:rPr>
          <w:rFonts w:ascii="Calibri" w:eastAsia="Calibri" w:hAnsi="Calibri"/>
          <w:b/>
        </w:rPr>
        <w:t>(Appendix B)</w:t>
      </w:r>
    </w:p>
    <w:p w14:paraId="25E897B5" w14:textId="77777777" w:rsidR="008564A6" w:rsidRDefault="008564A6" w:rsidP="008564A6">
      <w:pPr>
        <w:tabs>
          <w:tab w:val="left" w:pos="187"/>
          <w:tab w:val="left" w:pos="11596"/>
          <w:tab w:val="left" w:pos="12498"/>
          <w:tab w:val="left" w:pos="13400"/>
          <w:tab w:val="left" w:pos="14302"/>
          <w:tab w:val="left" w:pos="15204"/>
          <w:tab w:val="left" w:pos="16106"/>
        </w:tabs>
        <w:spacing w:after="160"/>
        <w:ind w:right="-648"/>
        <w:rPr>
          <w:rFonts w:ascii="Calibri" w:hAnsi="Calibri" w:cs="Arial"/>
          <w:b/>
          <w:bCs/>
        </w:rPr>
      </w:pPr>
    </w:p>
    <w:p w14:paraId="6710CB86" w14:textId="77777777" w:rsidR="008564A6" w:rsidRDefault="008564A6" w:rsidP="008564A6">
      <w:pPr>
        <w:tabs>
          <w:tab w:val="left" w:pos="187"/>
          <w:tab w:val="left" w:pos="11596"/>
          <w:tab w:val="left" w:pos="12498"/>
          <w:tab w:val="left" w:pos="13400"/>
          <w:tab w:val="left" w:pos="14302"/>
          <w:tab w:val="left" w:pos="15204"/>
          <w:tab w:val="left" w:pos="16106"/>
        </w:tabs>
        <w:spacing w:after="160"/>
        <w:ind w:right="-648"/>
        <w:rPr>
          <w:rFonts w:ascii="Calibri" w:hAnsi="Calibri" w:cs="Arial"/>
          <w:sz w:val="20"/>
          <w:szCs w:val="20"/>
        </w:rPr>
      </w:pPr>
      <w:r>
        <w:rPr>
          <w:rFonts w:ascii="Calibri" w:hAnsi="Calibri" w:cs="Arial"/>
          <w:b/>
          <w:bCs/>
        </w:rPr>
        <w:t>IX. RELATED DOCUMENTS &amp; TOOLS</w:t>
      </w:r>
      <w:r>
        <w:rPr>
          <w:rFonts w:ascii="Calibri" w:hAnsi="Calibri" w:cs="Arial"/>
          <w:b/>
          <w:bCs/>
          <w:sz w:val="20"/>
          <w:szCs w:val="20"/>
        </w:rPr>
        <w:t xml:space="preserve"> </w:t>
      </w:r>
    </w:p>
    <w:p w14:paraId="0A5CCC8B" w14:textId="0F8CA5BA" w:rsidR="008564A6" w:rsidRDefault="008564A6" w:rsidP="008564A6">
      <w:pPr>
        <w:numPr>
          <w:ilvl w:val="0"/>
          <w:numId w:val="15"/>
        </w:numPr>
        <w:autoSpaceDE w:val="0"/>
        <w:autoSpaceDN w:val="0"/>
        <w:adjustRightInd w:val="0"/>
        <w:rPr>
          <w:rFonts w:ascii="Calibri" w:hAnsi="Calibri" w:cs="Calibri"/>
          <w:color w:val="000000"/>
        </w:rPr>
      </w:pPr>
      <w:r>
        <w:rPr>
          <w:rFonts w:ascii="Calibri" w:hAnsi="Calibri" w:cs="Calibri"/>
          <w:color w:val="000000"/>
        </w:rPr>
        <w:t xml:space="preserve">OSHA Standard 29CFR 1926.600 </w:t>
      </w:r>
    </w:p>
    <w:p w14:paraId="21BE9A27" w14:textId="055B544A" w:rsidR="007D744F" w:rsidRDefault="007D744F" w:rsidP="008564A6">
      <w:pPr>
        <w:numPr>
          <w:ilvl w:val="0"/>
          <w:numId w:val="15"/>
        </w:numPr>
        <w:autoSpaceDE w:val="0"/>
        <w:autoSpaceDN w:val="0"/>
        <w:adjustRightInd w:val="0"/>
        <w:rPr>
          <w:rFonts w:ascii="Calibri" w:hAnsi="Calibri" w:cs="Calibri"/>
          <w:color w:val="000000"/>
        </w:rPr>
      </w:pPr>
      <w:r>
        <w:rPr>
          <w:rFonts w:ascii="Calibri" w:hAnsi="Calibri" w:cs="Calibri"/>
          <w:color w:val="000000"/>
        </w:rPr>
        <w:t>KSU Industrial and Mobile Utility Vehicle PPM</w:t>
      </w:r>
    </w:p>
    <w:p w14:paraId="1BBD4AFD" w14:textId="64F2185C" w:rsidR="007D744F" w:rsidRDefault="007D744F" w:rsidP="008564A6">
      <w:pPr>
        <w:numPr>
          <w:ilvl w:val="0"/>
          <w:numId w:val="15"/>
        </w:numPr>
        <w:autoSpaceDE w:val="0"/>
        <w:autoSpaceDN w:val="0"/>
        <w:adjustRightInd w:val="0"/>
        <w:rPr>
          <w:rFonts w:ascii="Calibri" w:hAnsi="Calibri" w:cs="Calibri"/>
          <w:color w:val="000000"/>
        </w:rPr>
      </w:pPr>
      <w:r>
        <w:rPr>
          <w:rFonts w:ascii="Calibri" w:hAnsi="Calibri" w:cs="Calibri"/>
          <w:color w:val="000000"/>
        </w:rPr>
        <w:t>Workplace Safety North</w:t>
      </w:r>
    </w:p>
    <w:p w14:paraId="49CE3A09" w14:textId="5DC41BC1" w:rsidR="008564A6" w:rsidRDefault="008564A6" w:rsidP="00FD32D8">
      <w:pPr>
        <w:autoSpaceDE w:val="0"/>
        <w:autoSpaceDN w:val="0"/>
        <w:adjustRightInd w:val="0"/>
        <w:ind w:left="360"/>
        <w:rPr>
          <w:rFonts w:ascii="Calibri" w:hAnsi="Calibri" w:cs="Calibri"/>
          <w:color w:val="000000"/>
        </w:rPr>
      </w:pPr>
      <w:r>
        <w:rPr>
          <w:rFonts w:ascii="Calibri" w:hAnsi="Calibri" w:cs="Arial"/>
        </w:rPr>
        <w:tab/>
      </w:r>
    </w:p>
    <w:p w14:paraId="07953B26" w14:textId="38CCB570" w:rsidR="008564A6" w:rsidRDefault="008564A6" w:rsidP="008564A6">
      <w:pPr>
        <w:tabs>
          <w:tab w:val="left" w:pos="1784"/>
          <w:tab w:val="left" w:pos="3276"/>
          <w:tab w:val="left" w:pos="5760"/>
          <w:tab w:val="left" w:pos="10694"/>
          <w:tab w:val="left" w:pos="11596"/>
          <w:tab w:val="left" w:pos="12498"/>
          <w:tab w:val="left" w:pos="13400"/>
          <w:tab w:val="left" w:pos="14302"/>
          <w:tab w:val="left" w:pos="15204"/>
          <w:tab w:val="left" w:pos="16106"/>
        </w:tabs>
        <w:ind w:left="108"/>
        <w:rPr>
          <w:rFonts w:ascii="Arial" w:hAnsi="Arial" w:cs="Arial"/>
          <w:sz w:val="20"/>
          <w:szCs w:val="20"/>
        </w:rPr>
      </w:pPr>
    </w:p>
    <w:p w14:paraId="2059621B" w14:textId="155D247D" w:rsidR="007D744F" w:rsidRDefault="007D744F" w:rsidP="008564A6">
      <w:pPr>
        <w:tabs>
          <w:tab w:val="left" w:pos="1784"/>
          <w:tab w:val="left" w:pos="3276"/>
          <w:tab w:val="left" w:pos="5760"/>
          <w:tab w:val="left" w:pos="10694"/>
          <w:tab w:val="left" w:pos="11596"/>
          <w:tab w:val="left" w:pos="12498"/>
          <w:tab w:val="left" w:pos="13400"/>
          <w:tab w:val="left" w:pos="14302"/>
          <w:tab w:val="left" w:pos="15204"/>
          <w:tab w:val="left" w:pos="16106"/>
        </w:tabs>
        <w:ind w:left="108"/>
        <w:rPr>
          <w:rFonts w:ascii="Arial" w:hAnsi="Arial" w:cs="Arial"/>
          <w:sz w:val="20"/>
          <w:szCs w:val="20"/>
        </w:rPr>
      </w:pPr>
    </w:p>
    <w:p w14:paraId="314D8655" w14:textId="77777777" w:rsidR="007D744F" w:rsidRDefault="007D744F" w:rsidP="008564A6">
      <w:pPr>
        <w:tabs>
          <w:tab w:val="left" w:pos="1784"/>
          <w:tab w:val="left" w:pos="3276"/>
          <w:tab w:val="left" w:pos="5760"/>
          <w:tab w:val="left" w:pos="10694"/>
          <w:tab w:val="left" w:pos="11596"/>
          <w:tab w:val="left" w:pos="12498"/>
          <w:tab w:val="left" w:pos="13400"/>
          <w:tab w:val="left" w:pos="14302"/>
          <w:tab w:val="left" w:pos="15204"/>
          <w:tab w:val="left" w:pos="16106"/>
        </w:tabs>
        <w:ind w:left="108"/>
        <w:rPr>
          <w:rFonts w:ascii="Arial" w:hAnsi="Arial" w:cs="Arial"/>
          <w:sz w:val="20"/>
          <w:szCs w:val="20"/>
        </w:rPr>
      </w:pPr>
    </w:p>
    <w:tbl>
      <w:tblPr>
        <w:tblpPr w:leftFromText="180" w:rightFromText="180" w:vertAnchor="text" w:horzAnchor="margin" w:tblpY="1052"/>
        <w:tblW w:w="10440" w:type="dxa"/>
        <w:tblLook w:val="04A0" w:firstRow="1" w:lastRow="0" w:firstColumn="1" w:lastColumn="0" w:noHBand="0" w:noVBand="1"/>
      </w:tblPr>
      <w:tblGrid>
        <w:gridCol w:w="1676"/>
        <w:gridCol w:w="1492"/>
        <w:gridCol w:w="2484"/>
        <w:gridCol w:w="4788"/>
      </w:tblGrid>
      <w:tr w:rsidR="008564A6" w14:paraId="4F5C7866" w14:textId="77777777" w:rsidTr="008564A6">
        <w:trPr>
          <w:trHeight w:val="315"/>
        </w:trPr>
        <w:tc>
          <w:tcPr>
            <w:tcW w:w="10440" w:type="dxa"/>
            <w:gridSpan w:val="4"/>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030AC60C" w14:textId="77777777" w:rsidR="008564A6" w:rsidRDefault="00EB5CC0">
            <w:pPr>
              <w:rPr>
                <w:rFonts w:ascii="Arial" w:hAnsi="Arial" w:cs="Arial"/>
                <w:b/>
                <w:bCs/>
                <w:color w:val="000000"/>
              </w:rPr>
            </w:pPr>
            <w:r>
              <w:rPr>
                <w:rFonts w:ascii="Arial" w:hAnsi="Arial" w:cs="Arial"/>
                <w:b/>
                <w:bCs/>
                <w:color w:val="000000"/>
              </w:rPr>
              <w:t>Revision</w:t>
            </w:r>
          </w:p>
        </w:tc>
      </w:tr>
      <w:tr w:rsidR="008564A6" w14:paraId="08E1D442" w14:textId="77777777" w:rsidTr="008564A6">
        <w:trPr>
          <w:trHeight w:val="255"/>
        </w:trPr>
        <w:tc>
          <w:tcPr>
            <w:tcW w:w="1676" w:type="dxa"/>
            <w:tcBorders>
              <w:top w:val="nil"/>
              <w:left w:val="single" w:sz="4" w:space="0" w:color="000000"/>
              <w:bottom w:val="single" w:sz="4" w:space="0" w:color="000000"/>
              <w:right w:val="single" w:sz="4" w:space="0" w:color="000000"/>
            </w:tcBorders>
            <w:shd w:val="clear" w:color="auto" w:fill="C0C0C0"/>
            <w:vAlign w:val="bottom"/>
            <w:hideMark/>
          </w:tcPr>
          <w:p w14:paraId="2983CA2F" w14:textId="77777777" w:rsidR="008564A6" w:rsidRDefault="008564A6">
            <w:pPr>
              <w:jc w:val="center"/>
              <w:rPr>
                <w:rFonts w:ascii="Arial" w:hAnsi="Arial" w:cs="Arial"/>
                <w:b/>
                <w:bCs/>
                <w:sz w:val="15"/>
                <w:szCs w:val="15"/>
              </w:rPr>
            </w:pPr>
            <w:r>
              <w:rPr>
                <w:rFonts w:ascii="Arial" w:hAnsi="Arial" w:cs="Arial"/>
                <w:b/>
                <w:bCs/>
                <w:sz w:val="15"/>
                <w:szCs w:val="15"/>
              </w:rPr>
              <w:t>REVISION DATE</w:t>
            </w:r>
            <w:r>
              <w:rPr>
                <w:rFonts w:ascii="Arial" w:hAnsi="Arial" w:cs="Arial"/>
                <w:color w:val="000000"/>
                <w:sz w:val="15"/>
                <w:szCs w:val="15"/>
              </w:rPr>
              <w:t xml:space="preserve"> </w:t>
            </w:r>
          </w:p>
        </w:tc>
        <w:tc>
          <w:tcPr>
            <w:tcW w:w="1492" w:type="dxa"/>
            <w:tcBorders>
              <w:top w:val="nil"/>
              <w:left w:val="nil"/>
              <w:bottom w:val="single" w:sz="4" w:space="0" w:color="000000"/>
              <w:right w:val="single" w:sz="4" w:space="0" w:color="000000"/>
            </w:tcBorders>
            <w:shd w:val="clear" w:color="auto" w:fill="C0C0C0"/>
            <w:vAlign w:val="bottom"/>
            <w:hideMark/>
          </w:tcPr>
          <w:p w14:paraId="3FF0317C" w14:textId="77777777" w:rsidR="008564A6" w:rsidRDefault="008564A6">
            <w:pPr>
              <w:jc w:val="center"/>
              <w:rPr>
                <w:rFonts w:ascii="Arial" w:hAnsi="Arial" w:cs="Arial"/>
                <w:b/>
                <w:bCs/>
                <w:color w:val="FF0000"/>
                <w:sz w:val="15"/>
                <w:szCs w:val="15"/>
              </w:rPr>
            </w:pPr>
            <w:r>
              <w:rPr>
                <w:rFonts w:ascii="Arial" w:hAnsi="Arial" w:cs="Arial"/>
                <w:b/>
                <w:bCs/>
                <w:color w:val="FF0000"/>
                <w:sz w:val="15"/>
                <w:szCs w:val="15"/>
              </w:rPr>
              <w:t>REVISION NO.</w:t>
            </w:r>
            <w:r>
              <w:rPr>
                <w:rFonts w:ascii="Arial" w:hAnsi="Arial" w:cs="Arial"/>
                <w:color w:val="000000"/>
                <w:sz w:val="15"/>
                <w:szCs w:val="15"/>
              </w:rPr>
              <w:t xml:space="preserve"> </w:t>
            </w:r>
          </w:p>
        </w:tc>
        <w:tc>
          <w:tcPr>
            <w:tcW w:w="2484" w:type="dxa"/>
            <w:tcBorders>
              <w:top w:val="nil"/>
              <w:left w:val="nil"/>
              <w:bottom w:val="single" w:sz="4" w:space="0" w:color="000000"/>
              <w:right w:val="single" w:sz="4" w:space="0" w:color="000000"/>
            </w:tcBorders>
            <w:shd w:val="clear" w:color="auto" w:fill="C0C0C0"/>
            <w:vAlign w:val="bottom"/>
            <w:hideMark/>
          </w:tcPr>
          <w:p w14:paraId="7CA735AA" w14:textId="77777777" w:rsidR="008564A6" w:rsidRDefault="008564A6">
            <w:pPr>
              <w:jc w:val="center"/>
              <w:rPr>
                <w:rFonts w:ascii="Arial" w:hAnsi="Arial" w:cs="Arial"/>
                <w:b/>
                <w:bCs/>
                <w:sz w:val="15"/>
                <w:szCs w:val="15"/>
              </w:rPr>
            </w:pPr>
            <w:r>
              <w:rPr>
                <w:rFonts w:ascii="Arial" w:hAnsi="Arial" w:cs="Arial"/>
                <w:b/>
                <w:bCs/>
                <w:sz w:val="15"/>
                <w:szCs w:val="15"/>
              </w:rPr>
              <w:t xml:space="preserve">REVISION AUTHORITY </w:t>
            </w:r>
          </w:p>
        </w:tc>
        <w:tc>
          <w:tcPr>
            <w:tcW w:w="4788" w:type="dxa"/>
            <w:tcBorders>
              <w:top w:val="nil"/>
              <w:left w:val="nil"/>
              <w:bottom w:val="single" w:sz="4" w:space="0" w:color="000000"/>
              <w:right w:val="single" w:sz="4" w:space="0" w:color="000000"/>
            </w:tcBorders>
            <w:shd w:val="clear" w:color="auto" w:fill="C0C0C0"/>
            <w:vAlign w:val="bottom"/>
            <w:hideMark/>
          </w:tcPr>
          <w:p w14:paraId="35C2AFDF" w14:textId="77777777" w:rsidR="008564A6" w:rsidRDefault="008564A6">
            <w:pPr>
              <w:jc w:val="center"/>
              <w:rPr>
                <w:rFonts w:ascii="Arial" w:hAnsi="Arial" w:cs="Arial"/>
                <w:b/>
                <w:bCs/>
                <w:sz w:val="15"/>
                <w:szCs w:val="15"/>
              </w:rPr>
            </w:pPr>
            <w:r>
              <w:rPr>
                <w:rFonts w:ascii="Arial" w:hAnsi="Arial" w:cs="Arial"/>
                <w:b/>
                <w:bCs/>
                <w:sz w:val="15"/>
                <w:szCs w:val="15"/>
              </w:rPr>
              <w:t>NATURE OF REVISION</w:t>
            </w:r>
            <w:r>
              <w:rPr>
                <w:rFonts w:ascii="Arial" w:hAnsi="Arial" w:cs="Arial"/>
                <w:color w:val="000000"/>
                <w:sz w:val="15"/>
                <w:szCs w:val="15"/>
              </w:rPr>
              <w:t xml:space="preserve"> </w:t>
            </w:r>
          </w:p>
        </w:tc>
      </w:tr>
      <w:tr w:rsidR="008564A6" w14:paraId="6DF45663" w14:textId="77777777" w:rsidTr="008564A6">
        <w:trPr>
          <w:trHeight w:val="255"/>
        </w:trPr>
        <w:tc>
          <w:tcPr>
            <w:tcW w:w="1676" w:type="dxa"/>
            <w:tcBorders>
              <w:top w:val="nil"/>
              <w:left w:val="single" w:sz="4" w:space="0" w:color="000000"/>
              <w:bottom w:val="single" w:sz="4" w:space="0" w:color="000000"/>
              <w:right w:val="single" w:sz="4" w:space="0" w:color="000000"/>
            </w:tcBorders>
            <w:vAlign w:val="bottom"/>
          </w:tcPr>
          <w:p w14:paraId="5A989E13" w14:textId="77777777" w:rsidR="008564A6" w:rsidRDefault="008564A6">
            <w:pPr>
              <w:rPr>
                <w:rFonts w:ascii="Arial" w:hAnsi="Arial" w:cs="Arial"/>
                <w:sz w:val="15"/>
                <w:szCs w:val="15"/>
              </w:rPr>
            </w:pPr>
          </w:p>
        </w:tc>
        <w:tc>
          <w:tcPr>
            <w:tcW w:w="1492" w:type="dxa"/>
            <w:tcBorders>
              <w:top w:val="nil"/>
              <w:left w:val="nil"/>
              <w:bottom w:val="single" w:sz="4" w:space="0" w:color="000000"/>
              <w:right w:val="single" w:sz="4" w:space="0" w:color="000000"/>
            </w:tcBorders>
            <w:vAlign w:val="bottom"/>
          </w:tcPr>
          <w:p w14:paraId="2BF51E4A" w14:textId="77777777" w:rsidR="008564A6" w:rsidRDefault="008564A6">
            <w:pPr>
              <w:jc w:val="center"/>
              <w:rPr>
                <w:rFonts w:ascii="Arial" w:hAnsi="Arial" w:cs="Arial"/>
                <w:sz w:val="15"/>
                <w:szCs w:val="15"/>
              </w:rPr>
            </w:pPr>
          </w:p>
        </w:tc>
        <w:tc>
          <w:tcPr>
            <w:tcW w:w="2484" w:type="dxa"/>
            <w:tcBorders>
              <w:top w:val="nil"/>
              <w:left w:val="nil"/>
              <w:bottom w:val="single" w:sz="4" w:space="0" w:color="000000"/>
              <w:right w:val="single" w:sz="4" w:space="0" w:color="000000"/>
            </w:tcBorders>
            <w:vAlign w:val="bottom"/>
            <w:hideMark/>
          </w:tcPr>
          <w:p w14:paraId="7597B91F" w14:textId="77777777" w:rsidR="008564A6" w:rsidRDefault="008564A6">
            <w:pPr>
              <w:rPr>
                <w:rFonts w:ascii="Arial" w:hAnsi="Arial" w:cs="Arial"/>
                <w:sz w:val="15"/>
                <w:szCs w:val="15"/>
              </w:rPr>
            </w:pPr>
            <w:r>
              <w:rPr>
                <w:rFonts w:ascii="Arial" w:hAnsi="Arial" w:cs="Arial"/>
                <w:sz w:val="15"/>
                <w:szCs w:val="15"/>
              </w:rPr>
              <w:t>EH&amp;S Coordinator</w:t>
            </w:r>
          </w:p>
        </w:tc>
        <w:tc>
          <w:tcPr>
            <w:tcW w:w="4788" w:type="dxa"/>
            <w:tcBorders>
              <w:top w:val="nil"/>
              <w:left w:val="nil"/>
              <w:bottom w:val="single" w:sz="4" w:space="0" w:color="000000"/>
              <w:right w:val="single" w:sz="4" w:space="0" w:color="000000"/>
            </w:tcBorders>
            <w:vAlign w:val="bottom"/>
            <w:hideMark/>
          </w:tcPr>
          <w:p w14:paraId="58A5DBF6" w14:textId="77777777" w:rsidR="008564A6" w:rsidRDefault="008564A6">
            <w:pPr>
              <w:rPr>
                <w:rFonts w:ascii="Arial" w:hAnsi="Arial" w:cs="Arial"/>
                <w:sz w:val="15"/>
                <w:szCs w:val="15"/>
              </w:rPr>
            </w:pPr>
            <w:r>
              <w:rPr>
                <w:rFonts w:ascii="Arial" w:hAnsi="Arial" w:cs="Arial"/>
                <w:sz w:val="15"/>
                <w:szCs w:val="15"/>
              </w:rPr>
              <w:t>Date of Original Document Issuance</w:t>
            </w:r>
          </w:p>
        </w:tc>
      </w:tr>
      <w:tr w:rsidR="008564A6" w14:paraId="55FCB415" w14:textId="77777777" w:rsidTr="008564A6">
        <w:trPr>
          <w:trHeight w:val="255"/>
        </w:trPr>
        <w:tc>
          <w:tcPr>
            <w:tcW w:w="1676" w:type="dxa"/>
            <w:tcBorders>
              <w:top w:val="nil"/>
              <w:left w:val="single" w:sz="4" w:space="0" w:color="000000"/>
              <w:bottom w:val="single" w:sz="4" w:space="0" w:color="000000"/>
              <w:right w:val="single" w:sz="4" w:space="0" w:color="000000"/>
            </w:tcBorders>
            <w:vAlign w:val="bottom"/>
          </w:tcPr>
          <w:p w14:paraId="51A314FE" w14:textId="77777777" w:rsidR="008564A6" w:rsidRDefault="008564A6">
            <w:pPr>
              <w:jc w:val="center"/>
              <w:rPr>
                <w:rFonts w:ascii="Arial" w:hAnsi="Arial" w:cs="Arial"/>
                <w:sz w:val="15"/>
                <w:szCs w:val="15"/>
              </w:rPr>
            </w:pPr>
          </w:p>
        </w:tc>
        <w:tc>
          <w:tcPr>
            <w:tcW w:w="1492" w:type="dxa"/>
            <w:tcBorders>
              <w:top w:val="nil"/>
              <w:left w:val="nil"/>
              <w:bottom w:val="single" w:sz="4" w:space="0" w:color="000000"/>
              <w:right w:val="single" w:sz="4" w:space="0" w:color="000000"/>
            </w:tcBorders>
            <w:vAlign w:val="bottom"/>
          </w:tcPr>
          <w:p w14:paraId="78692604" w14:textId="77777777" w:rsidR="008564A6" w:rsidRDefault="008564A6">
            <w:pPr>
              <w:jc w:val="center"/>
              <w:rPr>
                <w:rFonts w:ascii="Arial" w:hAnsi="Arial" w:cs="Arial"/>
                <w:sz w:val="15"/>
                <w:szCs w:val="15"/>
              </w:rPr>
            </w:pPr>
          </w:p>
        </w:tc>
        <w:tc>
          <w:tcPr>
            <w:tcW w:w="2484" w:type="dxa"/>
            <w:tcBorders>
              <w:top w:val="nil"/>
              <w:left w:val="nil"/>
              <w:bottom w:val="single" w:sz="4" w:space="0" w:color="000000"/>
              <w:right w:val="single" w:sz="4" w:space="0" w:color="000000"/>
            </w:tcBorders>
            <w:vAlign w:val="bottom"/>
          </w:tcPr>
          <w:p w14:paraId="74E46E2C" w14:textId="77777777" w:rsidR="008564A6" w:rsidRDefault="008564A6">
            <w:pPr>
              <w:rPr>
                <w:rFonts w:ascii="Arial" w:hAnsi="Arial" w:cs="Arial"/>
                <w:sz w:val="15"/>
                <w:szCs w:val="15"/>
              </w:rPr>
            </w:pPr>
          </w:p>
        </w:tc>
        <w:tc>
          <w:tcPr>
            <w:tcW w:w="4788" w:type="dxa"/>
            <w:tcBorders>
              <w:top w:val="nil"/>
              <w:left w:val="nil"/>
              <w:bottom w:val="single" w:sz="4" w:space="0" w:color="000000"/>
              <w:right w:val="single" w:sz="4" w:space="0" w:color="000000"/>
            </w:tcBorders>
            <w:vAlign w:val="bottom"/>
          </w:tcPr>
          <w:p w14:paraId="7A637E99" w14:textId="77777777" w:rsidR="008564A6" w:rsidRDefault="008564A6">
            <w:pPr>
              <w:rPr>
                <w:rFonts w:ascii="Arial" w:hAnsi="Arial" w:cs="Arial"/>
                <w:sz w:val="15"/>
                <w:szCs w:val="15"/>
              </w:rPr>
            </w:pPr>
          </w:p>
        </w:tc>
      </w:tr>
    </w:tbl>
    <w:p w14:paraId="5A95773F" w14:textId="77777777" w:rsidR="008564A6" w:rsidRDefault="008564A6" w:rsidP="0072527E">
      <w:pPr>
        <w:spacing w:before="120"/>
        <w:ind w:hanging="990"/>
        <w:jc w:val="center"/>
        <w:rPr>
          <w:rFonts w:ascii="Arial" w:hAnsi="Arial" w:cs="Arial"/>
          <w:b/>
          <w:bCs/>
          <w:color w:val="0000FF"/>
          <w:sz w:val="18"/>
          <w:szCs w:val="18"/>
        </w:rPr>
      </w:pPr>
      <w:r>
        <w:rPr>
          <w:rFonts w:ascii="Arial" w:hAnsi="Arial" w:cs="Arial"/>
          <w:b/>
          <w:bCs/>
          <w:color w:val="0000FF"/>
          <w:sz w:val="18"/>
          <w:szCs w:val="18"/>
        </w:rPr>
        <w:t>Controlled documents are maintained electronically.</w:t>
      </w:r>
      <w:r>
        <w:rPr>
          <w:rFonts w:ascii="Arial" w:hAnsi="Arial" w:cs="Arial"/>
          <w:b/>
          <w:bCs/>
          <w:color w:val="0000FF"/>
          <w:sz w:val="18"/>
          <w:szCs w:val="18"/>
        </w:rPr>
        <w:br/>
        <w:t>Printed documents are UNCONTROLLED.</w:t>
      </w:r>
      <w:r>
        <w:rPr>
          <w:rFonts w:ascii="Arial" w:hAnsi="Arial" w:cs="Arial"/>
          <w:b/>
          <w:bCs/>
          <w:color w:val="0000FF"/>
          <w:sz w:val="18"/>
          <w:szCs w:val="18"/>
        </w:rPr>
        <w:br/>
        <w:t>Prior to relying on a printed document, verify that it is c</w:t>
      </w:r>
      <w:r w:rsidR="0072527E">
        <w:rPr>
          <w:rFonts w:ascii="Arial" w:hAnsi="Arial" w:cs="Arial"/>
          <w:b/>
          <w:bCs/>
          <w:color w:val="0000FF"/>
          <w:sz w:val="18"/>
          <w:szCs w:val="18"/>
        </w:rPr>
        <w:t>urrent</w:t>
      </w:r>
      <w:r>
        <w:rPr>
          <w:rFonts w:ascii="Arial" w:hAnsi="Arial" w:cs="Arial"/>
          <w:b/>
          <w:bCs/>
          <w:color w:val="0000FF"/>
          <w:sz w:val="18"/>
          <w:szCs w:val="18"/>
        </w:rPr>
        <w:t>.</w:t>
      </w:r>
    </w:p>
    <w:p w14:paraId="330CA220" w14:textId="77777777" w:rsidR="008564A6" w:rsidRDefault="008564A6" w:rsidP="008564A6">
      <w:pPr>
        <w:rPr>
          <w:rFonts w:ascii="Arial" w:hAnsi="Arial" w:cs="Arial"/>
          <w:b/>
          <w:bCs/>
          <w:color w:val="0000FF"/>
          <w:sz w:val="18"/>
          <w:szCs w:val="18"/>
        </w:rPr>
        <w:sectPr w:rsidR="008564A6">
          <w:headerReference w:type="even" r:id="rId19"/>
          <w:headerReference w:type="default" r:id="rId20"/>
          <w:footerReference w:type="even" r:id="rId21"/>
          <w:footerReference w:type="default" r:id="rId22"/>
          <w:headerReference w:type="first" r:id="rId23"/>
          <w:footerReference w:type="first" r:id="rId24"/>
          <w:pgSz w:w="12240" w:h="15840"/>
          <w:pgMar w:top="720" w:right="1008" w:bottom="720" w:left="1008" w:header="720" w:footer="720" w:gutter="0"/>
          <w:pgNumType w:fmt="numberInDash"/>
          <w:cols w:space="720"/>
        </w:sectPr>
      </w:pPr>
    </w:p>
    <w:p w14:paraId="06B4713B" w14:textId="77777777" w:rsidR="008564A6" w:rsidRDefault="008564A6" w:rsidP="008564A6">
      <w:pPr>
        <w:tabs>
          <w:tab w:val="left" w:pos="3550"/>
        </w:tabs>
        <w:jc w:val="center"/>
        <w:rPr>
          <w:rFonts w:asciiTheme="minorHAnsi" w:hAnsiTheme="minorHAnsi"/>
        </w:rPr>
      </w:pPr>
    </w:p>
    <w:p w14:paraId="5368A279" w14:textId="77777777" w:rsidR="008564A6" w:rsidRDefault="008564A6" w:rsidP="008564A6">
      <w:pPr>
        <w:pStyle w:val="BodyText"/>
        <w:kinsoku w:val="0"/>
        <w:overflowPunct w:val="0"/>
        <w:spacing w:before="28" w:line="276" w:lineRule="auto"/>
        <w:ind w:left="0" w:right="3521" w:firstLine="0"/>
        <w:jc w:val="center"/>
        <w:rPr>
          <w:b/>
          <w:bCs/>
          <w:spacing w:val="23"/>
          <w:sz w:val="40"/>
          <w:szCs w:val="40"/>
        </w:rPr>
      </w:pPr>
      <w:r>
        <w:rPr>
          <w:b/>
          <w:bCs/>
          <w:spacing w:val="-1"/>
          <w:sz w:val="40"/>
          <w:szCs w:val="40"/>
        </w:rPr>
        <w:t xml:space="preserve">                                   (Appendix </w:t>
      </w:r>
      <w:r>
        <w:rPr>
          <w:b/>
          <w:bCs/>
          <w:sz w:val="40"/>
          <w:szCs w:val="40"/>
        </w:rPr>
        <w:t>A)</w:t>
      </w:r>
    </w:p>
    <w:p w14:paraId="702DE514" w14:textId="3BB355E0" w:rsidR="008564A6" w:rsidRDefault="008564A6" w:rsidP="005049F2">
      <w:pPr>
        <w:pStyle w:val="BodyText"/>
        <w:tabs>
          <w:tab w:val="left" w:pos="6660"/>
        </w:tabs>
        <w:kinsoku w:val="0"/>
        <w:overflowPunct w:val="0"/>
        <w:spacing w:before="28" w:line="276" w:lineRule="auto"/>
        <w:ind w:left="0" w:right="3294" w:firstLine="0"/>
        <w:rPr>
          <w:b/>
          <w:bCs/>
          <w:spacing w:val="-1"/>
          <w:sz w:val="28"/>
          <w:szCs w:val="28"/>
        </w:rPr>
      </w:pPr>
      <w:r>
        <w:rPr>
          <w:b/>
          <w:bCs/>
          <w:spacing w:val="-1"/>
          <w:sz w:val="28"/>
          <w:szCs w:val="28"/>
        </w:rPr>
        <w:t xml:space="preserve">              </w:t>
      </w:r>
      <w:r w:rsidR="005049F2">
        <w:rPr>
          <w:b/>
          <w:bCs/>
          <w:spacing w:val="-1"/>
          <w:sz w:val="28"/>
          <w:szCs w:val="28"/>
        </w:rPr>
        <w:t xml:space="preserve">                              </w:t>
      </w:r>
      <w:r>
        <w:rPr>
          <w:b/>
          <w:bCs/>
          <w:spacing w:val="-1"/>
          <w:sz w:val="28"/>
          <w:szCs w:val="28"/>
        </w:rPr>
        <w:t>Example</w:t>
      </w:r>
      <w:r w:rsidR="005049F2">
        <w:rPr>
          <w:b/>
          <w:bCs/>
          <w:spacing w:val="-1"/>
          <w:sz w:val="28"/>
          <w:szCs w:val="28"/>
        </w:rPr>
        <w:t>s</w:t>
      </w:r>
      <w:r>
        <w:rPr>
          <w:b/>
          <w:bCs/>
          <w:spacing w:val="-1"/>
          <w:sz w:val="28"/>
          <w:szCs w:val="28"/>
        </w:rPr>
        <w:t xml:space="preserve"> </w:t>
      </w:r>
      <w:r>
        <w:rPr>
          <w:b/>
          <w:bCs/>
          <w:sz w:val="28"/>
          <w:szCs w:val="28"/>
        </w:rPr>
        <w:t>of</w:t>
      </w:r>
      <w:r>
        <w:rPr>
          <w:b/>
          <w:bCs/>
          <w:spacing w:val="-2"/>
          <w:sz w:val="28"/>
          <w:szCs w:val="28"/>
        </w:rPr>
        <w:t xml:space="preserve"> </w:t>
      </w:r>
      <w:r w:rsidR="005049F2">
        <w:rPr>
          <w:b/>
          <w:bCs/>
          <w:spacing w:val="-1"/>
          <w:sz w:val="28"/>
          <w:szCs w:val="28"/>
        </w:rPr>
        <w:t>Heavy Equipment</w:t>
      </w:r>
    </w:p>
    <w:p w14:paraId="69F24C10" w14:textId="603E567E" w:rsidR="00685EAC" w:rsidRDefault="00685EAC" w:rsidP="005049F2">
      <w:pPr>
        <w:pStyle w:val="BodyText"/>
        <w:tabs>
          <w:tab w:val="left" w:pos="6660"/>
        </w:tabs>
        <w:kinsoku w:val="0"/>
        <w:overflowPunct w:val="0"/>
        <w:spacing w:before="28" w:line="276" w:lineRule="auto"/>
        <w:ind w:left="0" w:right="3294" w:firstLine="0"/>
        <w:rPr>
          <w:b/>
          <w:bCs/>
          <w:spacing w:val="-1"/>
          <w:sz w:val="28"/>
          <w:szCs w:val="28"/>
        </w:rPr>
      </w:pPr>
    </w:p>
    <w:p w14:paraId="52890D78" w14:textId="6E61BAA2" w:rsidR="00685EAC" w:rsidRDefault="00685EAC" w:rsidP="005049F2">
      <w:pPr>
        <w:pStyle w:val="BodyText"/>
        <w:tabs>
          <w:tab w:val="left" w:pos="6660"/>
        </w:tabs>
        <w:kinsoku w:val="0"/>
        <w:overflowPunct w:val="0"/>
        <w:spacing w:before="28" w:line="276" w:lineRule="auto"/>
        <w:ind w:left="0" w:right="3294" w:firstLine="0"/>
        <w:rPr>
          <w:b/>
          <w:bCs/>
          <w:spacing w:val="-1"/>
          <w:sz w:val="28"/>
          <w:szCs w:val="28"/>
        </w:rPr>
      </w:pPr>
    </w:p>
    <w:p w14:paraId="3641C9B2" w14:textId="51F65FAA" w:rsidR="00685EAC" w:rsidRDefault="00685EAC" w:rsidP="005049F2">
      <w:pPr>
        <w:pStyle w:val="BodyText"/>
        <w:tabs>
          <w:tab w:val="left" w:pos="6660"/>
        </w:tabs>
        <w:kinsoku w:val="0"/>
        <w:overflowPunct w:val="0"/>
        <w:spacing w:before="28" w:line="276" w:lineRule="auto"/>
        <w:ind w:left="0" w:right="3294" w:firstLine="0"/>
        <w:rPr>
          <w:b/>
          <w:bCs/>
          <w:spacing w:val="-1"/>
          <w:sz w:val="28"/>
          <w:szCs w:val="28"/>
        </w:rPr>
      </w:pPr>
      <w:r>
        <w:rPr>
          <w:b/>
          <w:bCs/>
          <w:noProof/>
          <w:spacing w:val="-1"/>
          <w:sz w:val="28"/>
          <w:szCs w:val="28"/>
        </w:rPr>
        <w:t xml:space="preserve">                                                      </w:t>
      </w:r>
      <w:r w:rsidR="008C6C74">
        <w:rPr>
          <w:b/>
          <w:bCs/>
          <w:noProof/>
          <w:spacing w:val="-1"/>
          <w:sz w:val="28"/>
          <w:szCs w:val="28"/>
        </w:rPr>
        <w:t xml:space="preserve">        </w:t>
      </w:r>
      <w:r>
        <w:rPr>
          <w:b/>
          <w:bCs/>
          <w:noProof/>
          <w:spacing w:val="-1"/>
          <w:sz w:val="28"/>
          <w:szCs w:val="28"/>
        </w:rPr>
        <w:drawing>
          <wp:inline distT="0" distB="0" distL="0" distR="0" wp14:anchorId="78C77EE4" wp14:editId="25313D0E">
            <wp:extent cx="3648075" cy="4414520"/>
            <wp:effectExtent l="0" t="0" r="9525"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vy equipment 2.png"/>
                    <pic:cNvPicPr/>
                  </pic:nvPicPr>
                  <pic:blipFill>
                    <a:blip r:embed="rId25">
                      <a:extLst>
                        <a:ext uri="{28A0092B-C50C-407E-A947-70E740481C1C}">
                          <a14:useLocalDpi xmlns:a14="http://schemas.microsoft.com/office/drawing/2010/main" val="0"/>
                        </a:ext>
                      </a:extLst>
                    </a:blip>
                    <a:stretch>
                      <a:fillRect/>
                    </a:stretch>
                  </pic:blipFill>
                  <pic:spPr>
                    <a:xfrm>
                      <a:off x="0" y="0"/>
                      <a:ext cx="3658449" cy="4427074"/>
                    </a:xfrm>
                    <a:prstGeom prst="rect">
                      <a:avLst/>
                    </a:prstGeom>
                  </pic:spPr>
                </pic:pic>
              </a:graphicData>
            </a:graphic>
          </wp:inline>
        </w:drawing>
      </w:r>
    </w:p>
    <w:p w14:paraId="0C52327F" w14:textId="77777777" w:rsidR="00AC4B8D" w:rsidRDefault="002175FD" w:rsidP="008564A6">
      <w:pPr>
        <w:keepNext/>
        <w:jc w:val="center"/>
        <w:outlineLvl w:val="0"/>
        <w:rPr>
          <w:rFonts w:asciiTheme="minorHAnsi" w:hAnsiTheme="minorHAnsi"/>
          <w:b/>
          <w:sz w:val="32"/>
          <w:szCs w:val="32"/>
        </w:rPr>
      </w:pPr>
      <w:r>
        <w:rPr>
          <w:rFonts w:asciiTheme="minorHAnsi" w:hAnsiTheme="minorHAnsi"/>
          <w:b/>
          <w:sz w:val="40"/>
          <w:szCs w:val="40"/>
        </w:rPr>
        <w:t xml:space="preserve">Heavy Equipment </w:t>
      </w:r>
      <w:r w:rsidR="008564A6">
        <w:rPr>
          <w:rFonts w:asciiTheme="minorHAnsi" w:hAnsiTheme="minorHAnsi"/>
          <w:b/>
          <w:sz w:val="40"/>
          <w:szCs w:val="40"/>
        </w:rPr>
        <w:t>Operator Evaluation Form</w:t>
      </w:r>
      <w:r>
        <w:rPr>
          <w:rFonts w:asciiTheme="minorHAnsi" w:hAnsiTheme="minorHAnsi"/>
          <w:b/>
          <w:sz w:val="40"/>
          <w:szCs w:val="40"/>
        </w:rPr>
        <w:t>s and Pre-Use Inspectio</w:t>
      </w:r>
      <w:r w:rsidRPr="00AC4B8D">
        <w:rPr>
          <w:rFonts w:asciiTheme="minorHAnsi" w:hAnsiTheme="minorHAnsi"/>
          <w:b/>
          <w:sz w:val="40"/>
          <w:szCs w:val="40"/>
        </w:rPr>
        <w:t>n Checklists</w:t>
      </w:r>
    </w:p>
    <w:p w14:paraId="39419FDD" w14:textId="15377A0E" w:rsidR="008564A6" w:rsidRPr="00AC4B8D" w:rsidRDefault="008564A6" w:rsidP="008564A6">
      <w:pPr>
        <w:keepNext/>
        <w:jc w:val="center"/>
        <w:outlineLvl w:val="0"/>
        <w:rPr>
          <w:rFonts w:asciiTheme="minorHAnsi" w:hAnsiTheme="minorHAnsi"/>
          <w:b/>
          <w:sz w:val="32"/>
          <w:szCs w:val="32"/>
        </w:rPr>
      </w:pPr>
      <w:r w:rsidRPr="00AC4B8D">
        <w:rPr>
          <w:rFonts w:asciiTheme="minorHAnsi" w:hAnsiTheme="minorHAnsi"/>
          <w:b/>
          <w:sz w:val="32"/>
          <w:szCs w:val="32"/>
        </w:rPr>
        <w:t xml:space="preserve"> (Appendix B)</w:t>
      </w:r>
    </w:p>
    <w:p w14:paraId="259EA0E7" w14:textId="5507FF98" w:rsidR="008564A6" w:rsidRPr="00AC4B8D" w:rsidRDefault="002175FD" w:rsidP="008564A6">
      <w:pPr>
        <w:rPr>
          <w:sz w:val="32"/>
          <w:szCs w:val="32"/>
        </w:rPr>
      </w:pPr>
      <w:r w:rsidRPr="00AC4B8D">
        <w:rPr>
          <w:sz w:val="32"/>
          <w:szCs w:val="32"/>
        </w:rPr>
        <w:t xml:space="preserve">Instructions: Use the </w:t>
      </w:r>
      <w:r w:rsidR="008564A6" w:rsidRPr="00AC4B8D">
        <w:rPr>
          <w:sz w:val="32"/>
          <w:szCs w:val="32"/>
        </w:rPr>
        <w:t>checklist</w:t>
      </w:r>
      <w:r w:rsidRPr="00AC4B8D">
        <w:rPr>
          <w:sz w:val="32"/>
          <w:szCs w:val="32"/>
        </w:rPr>
        <w:t>s</w:t>
      </w:r>
      <w:r w:rsidR="008564A6" w:rsidRPr="00AC4B8D">
        <w:rPr>
          <w:sz w:val="32"/>
          <w:szCs w:val="32"/>
        </w:rPr>
        <w:t xml:space="preserve"> to evaluate operator proficiency.  It can also be used for period evaluation to ensure that operators are c</w:t>
      </w:r>
      <w:r w:rsidR="008C6C74" w:rsidRPr="00AC4B8D">
        <w:rPr>
          <w:sz w:val="32"/>
          <w:szCs w:val="32"/>
        </w:rPr>
        <w:t>ontinuing to operate a heavy equipment</w:t>
      </w:r>
      <w:r w:rsidR="008564A6" w:rsidRPr="00AC4B8D">
        <w:rPr>
          <w:sz w:val="32"/>
          <w:szCs w:val="32"/>
        </w:rPr>
        <w:t xml:space="preserve"> properly.</w:t>
      </w:r>
      <w:r w:rsidR="00252687" w:rsidRPr="00AC4B8D">
        <w:rPr>
          <w:sz w:val="32"/>
          <w:szCs w:val="32"/>
        </w:rPr>
        <w:t xml:space="preserve"> I</w:t>
      </w:r>
      <w:r w:rsidR="00AC4B8D">
        <w:rPr>
          <w:sz w:val="32"/>
          <w:szCs w:val="32"/>
        </w:rPr>
        <w:t>t is the supervisor’s responsibility to notify the College of Agriculture EHS Office if the equipment they are operating is not listed below and they are in need of a</w:t>
      </w:r>
      <w:r w:rsidR="00E0533A">
        <w:rPr>
          <w:sz w:val="32"/>
          <w:szCs w:val="32"/>
        </w:rPr>
        <w:t>n</w:t>
      </w:r>
      <w:r w:rsidR="00AC4B8D">
        <w:rPr>
          <w:sz w:val="32"/>
          <w:szCs w:val="32"/>
        </w:rPr>
        <w:t xml:space="preserve"> operator performance audit and pre-use inspection. </w:t>
      </w:r>
    </w:p>
    <w:p w14:paraId="4AAC325B" w14:textId="02A6AAAF" w:rsidR="002175FD" w:rsidRPr="00AC4B8D" w:rsidRDefault="002175FD" w:rsidP="00AC4B8D">
      <w:pPr>
        <w:shd w:val="clear" w:color="auto" w:fill="FFFFFF"/>
        <w:spacing w:before="100" w:beforeAutospacing="1" w:after="100" w:afterAutospacing="1"/>
        <w:rPr>
          <w:rFonts w:ascii="Verdana" w:hAnsi="Verdana"/>
          <w:color w:val="333333"/>
          <w:sz w:val="28"/>
          <w:szCs w:val="28"/>
        </w:rPr>
      </w:pPr>
      <w:r w:rsidRPr="00AC4B8D">
        <w:rPr>
          <w:rFonts w:ascii="Verdana" w:hAnsi="Verdana"/>
          <w:b/>
          <w:bCs/>
          <w:color w:val="333333"/>
          <w:sz w:val="28"/>
          <w:szCs w:val="28"/>
        </w:rPr>
        <w:t>Heavy Equipment</w:t>
      </w:r>
      <w:r w:rsidRPr="00AC4B8D">
        <w:rPr>
          <w:rFonts w:ascii="Verdana" w:hAnsi="Verdana"/>
          <w:color w:val="333333"/>
          <w:sz w:val="28"/>
          <w:szCs w:val="28"/>
        </w:rPr>
        <w:t> (Performance Evaluation Guides and Pre-Use Inspection Checklists to use as templates to adapt t</w:t>
      </w:r>
      <w:r w:rsidR="00E0533A">
        <w:rPr>
          <w:rFonts w:ascii="Verdana" w:hAnsi="Verdana"/>
          <w:color w:val="333333"/>
          <w:sz w:val="28"/>
          <w:szCs w:val="28"/>
        </w:rPr>
        <w:t>o your specific equipment if not</w:t>
      </w:r>
      <w:r w:rsidRPr="00AC4B8D">
        <w:rPr>
          <w:rFonts w:ascii="Verdana" w:hAnsi="Verdana"/>
          <w:color w:val="333333"/>
          <w:sz w:val="28"/>
          <w:szCs w:val="28"/>
        </w:rPr>
        <w:t xml:space="preserve"> provided by the equipment manufacturer)</w:t>
      </w:r>
    </w:p>
    <w:p w14:paraId="033BA9CB" w14:textId="77777777" w:rsidR="002175FD" w:rsidRPr="002175FD" w:rsidRDefault="002175FD" w:rsidP="002175FD">
      <w:pPr>
        <w:numPr>
          <w:ilvl w:val="0"/>
          <w:numId w:val="17"/>
        </w:numPr>
        <w:shd w:val="clear" w:color="auto" w:fill="FFFFFF"/>
        <w:spacing w:before="100" w:beforeAutospacing="1" w:after="100" w:afterAutospacing="1"/>
        <w:ind w:left="0"/>
        <w:rPr>
          <w:rFonts w:ascii="Verdana" w:hAnsi="Verdana"/>
          <w:color w:val="333333"/>
          <w:sz w:val="20"/>
          <w:szCs w:val="20"/>
        </w:rPr>
      </w:pPr>
    </w:p>
    <w:p w14:paraId="471C2B4D" w14:textId="2E7E662A" w:rsidR="002175FD" w:rsidRPr="00252687" w:rsidRDefault="002175FD" w:rsidP="00252687">
      <w:pPr>
        <w:numPr>
          <w:ilvl w:val="0"/>
          <w:numId w:val="17"/>
        </w:numPr>
        <w:shd w:val="clear" w:color="auto" w:fill="FFFFFF"/>
        <w:spacing w:before="100" w:beforeAutospacing="1" w:after="100" w:afterAutospacing="1"/>
        <w:ind w:left="0"/>
        <w:rPr>
          <w:rFonts w:ascii="Verdana" w:hAnsi="Verdana"/>
          <w:color w:val="333333"/>
          <w:sz w:val="20"/>
          <w:szCs w:val="20"/>
        </w:rPr>
      </w:pPr>
      <w:r w:rsidRPr="002175FD">
        <w:rPr>
          <w:rFonts w:ascii="Verdana" w:hAnsi="Verdana"/>
          <w:color w:val="512888"/>
          <w:sz w:val="20"/>
          <w:szCs w:val="20"/>
          <w:u w:val="single"/>
        </w:rPr>
        <w:t>KSU Heavy Equipment Poli</w:t>
      </w:r>
      <w:r w:rsidR="00252687">
        <w:rPr>
          <w:rFonts w:ascii="Verdana" w:hAnsi="Verdana"/>
          <w:color w:val="512888"/>
          <w:sz w:val="20"/>
          <w:szCs w:val="20"/>
          <w:u w:val="single"/>
        </w:rPr>
        <w:t>cy</w:t>
      </w:r>
    </w:p>
    <w:p w14:paraId="1EB5FBEC" w14:textId="77777777" w:rsidR="002175FD" w:rsidRPr="002175FD" w:rsidRDefault="00250D18" w:rsidP="002175FD">
      <w:pPr>
        <w:numPr>
          <w:ilvl w:val="0"/>
          <w:numId w:val="17"/>
        </w:numPr>
        <w:shd w:val="clear" w:color="auto" w:fill="FFFFFF"/>
        <w:spacing w:before="100" w:beforeAutospacing="1" w:after="100" w:afterAutospacing="1"/>
        <w:ind w:left="0"/>
        <w:rPr>
          <w:rFonts w:ascii="Verdana" w:hAnsi="Verdana"/>
          <w:color w:val="333333"/>
          <w:sz w:val="20"/>
          <w:szCs w:val="20"/>
        </w:rPr>
      </w:pPr>
      <w:hyperlink r:id="rId26" w:history="1">
        <w:r w:rsidR="002175FD" w:rsidRPr="002175FD">
          <w:rPr>
            <w:rFonts w:ascii="Verdana" w:hAnsi="Verdana"/>
            <w:color w:val="512888"/>
            <w:sz w:val="20"/>
            <w:szCs w:val="20"/>
            <w:u w:val="single"/>
          </w:rPr>
          <w:t>Backhoe: Evaluation Guide</w:t>
        </w:r>
      </w:hyperlink>
    </w:p>
    <w:p w14:paraId="468E4322" w14:textId="290415C0" w:rsidR="002175FD" w:rsidRPr="00252687" w:rsidRDefault="00250D18" w:rsidP="002175FD">
      <w:pPr>
        <w:numPr>
          <w:ilvl w:val="0"/>
          <w:numId w:val="17"/>
        </w:numPr>
        <w:shd w:val="clear" w:color="auto" w:fill="FFFFFF"/>
        <w:spacing w:before="100" w:beforeAutospacing="1" w:after="100" w:afterAutospacing="1"/>
        <w:ind w:left="0"/>
        <w:rPr>
          <w:rFonts w:ascii="Verdana" w:hAnsi="Verdana"/>
          <w:color w:val="333333"/>
          <w:sz w:val="20"/>
          <w:szCs w:val="20"/>
        </w:rPr>
      </w:pPr>
      <w:hyperlink r:id="rId27" w:history="1">
        <w:r w:rsidR="002175FD" w:rsidRPr="002175FD">
          <w:rPr>
            <w:rFonts w:ascii="Verdana" w:hAnsi="Verdana"/>
            <w:color w:val="512888"/>
            <w:sz w:val="20"/>
            <w:szCs w:val="20"/>
            <w:u w:val="single"/>
          </w:rPr>
          <w:t>Backhoe: Pre-Use Checklist</w:t>
        </w:r>
      </w:hyperlink>
    </w:p>
    <w:p w14:paraId="1CC32970" w14:textId="4490A135" w:rsidR="00252687" w:rsidRPr="002175FD" w:rsidRDefault="00250D18" w:rsidP="002175FD">
      <w:pPr>
        <w:numPr>
          <w:ilvl w:val="0"/>
          <w:numId w:val="17"/>
        </w:numPr>
        <w:shd w:val="clear" w:color="auto" w:fill="FFFFFF"/>
        <w:spacing w:before="100" w:beforeAutospacing="1" w:after="100" w:afterAutospacing="1"/>
        <w:ind w:left="0"/>
        <w:rPr>
          <w:rFonts w:ascii="Verdana" w:hAnsi="Verdana"/>
          <w:color w:val="333333"/>
          <w:sz w:val="20"/>
          <w:szCs w:val="20"/>
        </w:rPr>
      </w:pPr>
      <w:hyperlink r:id="rId28" w:history="1">
        <w:r w:rsidR="00EF3FA5">
          <w:rPr>
            <w:rStyle w:val="Hyperlink"/>
            <w:rFonts w:ascii="Verdana" w:hAnsi="Verdana"/>
            <w:sz w:val="20"/>
            <w:szCs w:val="20"/>
          </w:rPr>
          <w:t>Heavy equipment</w:t>
        </w:r>
        <w:r w:rsidR="00252687" w:rsidRPr="00252687">
          <w:rPr>
            <w:rStyle w:val="Hyperlink"/>
            <w:rFonts w:ascii="Verdana" w:hAnsi="Verdana"/>
            <w:sz w:val="20"/>
            <w:szCs w:val="20"/>
          </w:rPr>
          <w:t xml:space="preserve"> Evaluation and Pre-Use Checklist</w:t>
        </w:r>
      </w:hyperlink>
      <w:r w:rsidR="00252687">
        <w:rPr>
          <w:rFonts w:ascii="Verdana" w:hAnsi="Verdana"/>
          <w:color w:val="333333"/>
          <w:sz w:val="20"/>
          <w:szCs w:val="20"/>
        </w:rPr>
        <w:t xml:space="preserve"> </w:t>
      </w:r>
    </w:p>
    <w:p w14:paraId="4E40E490" w14:textId="77777777" w:rsidR="002175FD" w:rsidRPr="002175FD" w:rsidRDefault="00250D18" w:rsidP="002175FD">
      <w:pPr>
        <w:numPr>
          <w:ilvl w:val="0"/>
          <w:numId w:val="17"/>
        </w:numPr>
        <w:shd w:val="clear" w:color="auto" w:fill="FFFFFF"/>
        <w:spacing w:before="100" w:beforeAutospacing="1" w:after="100" w:afterAutospacing="1"/>
        <w:ind w:left="0"/>
        <w:rPr>
          <w:rFonts w:ascii="Verdana" w:hAnsi="Verdana"/>
          <w:color w:val="333333"/>
          <w:sz w:val="20"/>
          <w:szCs w:val="20"/>
        </w:rPr>
      </w:pPr>
      <w:hyperlink r:id="rId29" w:history="1">
        <w:r w:rsidR="002175FD" w:rsidRPr="002175FD">
          <w:rPr>
            <w:rFonts w:ascii="Verdana" w:hAnsi="Verdana"/>
            <w:color w:val="512888"/>
            <w:sz w:val="20"/>
            <w:szCs w:val="20"/>
            <w:u w:val="single"/>
          </w:rPr>
          <w:t>Dump Truck: Evaluation Guide</w:t>
        </w:r>
      </w:hyperlink>
    </w:p>
    <w:p w14:paraId="2A8D442D" w14:textId="77777777" w:rsidR="002175FD" w:rsidRPr="002175FD" w:rsidRDefault="00250D18" w:rsidP="002175FD">
      <w:pPr>
        <w:numPr>
          <w:ilvl w:val="0"/>
          <w:numId w:val="17"/>
        </w:numPr>
        <w:shd w:val="clear" w:color="auto" w:fill="FFFFFF"/>
        <w:spacing w:before="100" w:beforeAutospacing="1" w:after="100" w:afterAutospacing="1"/>
        <w:ind w:left="0"/>
        <w:rPr>
          <w:rFonts w:ascii="Verdana" w:hAnsi="Verdana"/>
          <w:color w:val="333333"/>
          <w:sz w:val="20"/>
          <w:szCs w:val="20"/>
        </w:rPr>
      </w:pPr>
      <w:hyperlink r:id="rId30" w:history="1">
        <w:r w:rsidR="002175FD" w:rsidRPr="002175FD">
          <w:rPr>
            <w:rFonts w:ascii="Verdana" w:hAnsi="Verdana"/>
            <w:color w:val="512888"/>
            <w:sz w:val="20"/>
            <w:szCs w:val="20"/>
            <w:u w:val="single"/>
          </w:rPr>
          <w:t>Dump Truck: Pre-Use Checklist</w:t>
        </w:r>
      </w:hyperlink>
    </w:p>
    <w:p w14:paraId="481A738B" w14:textId="77777777" w:rsidR="002175FD" w:rsidRPr="002175FD" w:rsidRDefault="00250D18" w:rsidP="002175FD">
      <w:pPr>
        <w:numPr>
          <w:ilvl w:val="0"/>
          <w:numId w:val="17"/>
        </w:numPr>
        <w:shd w:val="clear" w:color="auto" w:fill="FFFFFF"/>
        <w:spacing w:before="100" w:beforeAutospacing="1" w:after="100" w:afterAutospacing="1"/>
        <w:ind w:left="0"/>
        <w:rPr>
          <w:rFonts w:ascii="Verdana" w:hAnsi="Verdana"/>
          <w:color w:val="333333"/>
          <w:sz w:val="20"/>
          <w:szCs w:val="20"/>
        </w:rPr>
      </w:pPr>
      <w:hyperlink r:id="rId31" w:history="1">
        <w:r w:rsidR="002175FD" w:rsidRPr="002175FD">
          <w:rPr>
            <w:rFonts w:ascii="Verdana" w:hAnsi="Verdana"/>
            <w:color w:val="512888"/>
            <w:sz w:val="20"/>
            <w:szCs w:val="20"/>
            <w:u w:val="single"/>
          </w:rPr>
          <w:t>Front Loader: Evaluation Guide</w:t>
        </w:r>
      </w:hyperlink>
    </w:p>
    <w:p w14:paraId="39CF73D6" w14:textId="77777777" w:rsidR="002175FD" w:rsidRPr="002175FD" w:rsidRDefault="00250D18" w:rsidP="002175FD">
      <w:pPr>
        <w:numPr>
          <w:ilvl w:val="0"/>
          <w:numId w:val="17"/>
        </w:numPr>
        <w:shd w:val="clear" w:color="auto" w:fill="FFFFFF"/>
        <w:spacing w:before="100" w:beforeAutospacing="1" w:after="100" w:afterAutospacing="1"/>
        <w:ind w:left="0"/>
        <w:rPr>
          <w:rFonts w:ascii="Verdana" w:hAnsi="Verdana"/>
          <w:color w:val="333333"/>
          <w:sz w:val="20"/>
          <w:szCs w:val="20"/>
        </w:rPr>
      </w:pPr>
      <w:hyperlink r:id="rId32" w:history="1">
        <w:r w:rsidR="002175FD" w:rsidRPr="002175FD">
          <w:rPr>
            <w:rFonts w:ascii="Verdana" w:hAnsi="Verdana"/>
            <w:color w:val="512888"/>
            <w:sz w:val="20"/>
            <w:szCs w:val="20"/>
            <w:u w:val="single"/>
          </w:rPr>
          <w:t>Front Loader: Pre-Use Checklist</w:t>
        </w:r>
      </w:hyperlink>
    </w:p>
    <w:p w14:paraId="669BB880" w14:textId="77777777" w:rsidR="002175FD" w:rsidRPr="002175FD" w:rsidRDefault="00250D18" w:rsidP="002175FD">
      <w:pPr>
        <w:numPr>
          <w:ilvl w:val="0"/>
          <w:numId w:val="17"/>
        </w:numPr>
        <w:shd w:val="clear" w:color="auto" w:fill="FFFFFF"/>
        <w:spacing w:before="100" w:beforeAutospacing="1" w:after="100" w:afterAutospacing="1"/>
        <w:ind w:left="0"/>
        <w:rPr>
          <w:rFonts w:ascii="Verdana" w:hAnsi="Verdana"/>
          <w:color w:val="333333"/>
          <w:sz w:val="20"/>
          <w:szCs w:val="20"/>
        </w:rPr>
      </w:pPr>
      <w:hyperlink r:id="rId33" w:history="1">
        <w:r w:rsidR="002175FD" w:rsidRPr="002175FD">
          <w:rPr>
            <w:rFonts w:ascii="Verdana" w:hAnsi="Verdana"/>
            <w:color w:val="512888"/>
            <w:sz w:val="20"/>
            <w:szCs w:val="20"/>
            <w:u w:val="single"/>
          </w:rPr>
          <w:t>Grader: Evaluation Guide</w:t>
        </w:r>
      </w:hyperlink>
    </w:p>
    <w:p w14:paraId="7F01E595" w14:textId="77777777" w:rsidR="002175FD" w:rsidRPr="002175FD" w:rsidRDefault="00250D18" w:rsidP="002175FD">
      <w:pPr>
        <w:numPr>
          <w:ilvl w:val="0"/>
          <w:numId w:val="17"/>
        </w:numPr>
        <w:shd w:val="clear" w:color="auto" w:fill="FFFFFF"/>
        <w:spacing w:before="100" w:beforeAutospacing="1" w:after="100" w:afterAutospacing="1"/>
        <w:ind w:left="0"/>
        <w:rPr>
          <w:rFonts w:ascii="Verdana" w:hAnsi="Verdana"/>
          <w:color w:val="333333"/>
          <w:sz w:val="20"/>
          <w:szCs w:val="20"/>
        </w:rPr>
      </w:pPr>
      <w:hyperlink r:id="rId34" w:history="1">
        <w:r w:rsidR="002175FD" w:rsidRPr="002175FD">
          <w:rPr>
            <w:rFonts w:ascii="Verdana" w:hAnsi="Verdana"/>
            <w:color w:val="512888"/>
            <w:sz w:val="20"/>
            <w:szCs w:val="20"/>
            <w:u w:val="single"/>
          </w:rPr>
          <w:t>Grader: Pre-Use Checklist</w:t>
        </w:r>
      </w:hyperlink>
    </w:p>
    <w:p w14:paraId="2B0D837F" w14:textId="77777777" w:rsidR="002175FD" w:rsidRPr="002175FD" w:rsidRDefault="00250D18" w:rsidP="002175FD">
      <w:pPr>
        <w:numPr>
          <w:ilvl w:val="0"/>
          <w:numId w:val="17"/>
        </w:numPr>
        <w:shd w:val="clear" w:color="auto" w:fill="FFFFFF"/>
        <w:spacing w:before="100" w:beforeAutospacing="1" w:after="100" w:afterAutospacing="1"/>
        <w:ind w:left="0"/>
        <w:rPr>
          <w:rFonts w:ascii="Verdana" w:hAnsi="Verdana"/>
          <w:color w:val="333333"/>
          <w:sz w:val="20"/>
          <w:szCs w:val="20"/>
        </w:rPr>
      </w:pPr>
      <w:hyperlink r:id="rId35" w:history="1">
        <w:r w:rsidR="002175FD" w:rsidRPr="002175FD">
          <w:rPr>
            <w:rFonts w:ascii="Verdana" w:hAnsi="Verdana"/>
            <w:color w:val="512888"/>
            <w:sz w:val="20"/>
            <w:szCs w:val="20"/>
            <w:u w:val="single"/>
          </w:rPr>
          <w:t>Hydraulic Excavator: Evaluation Guide</w:t>
        </w:r>
      </w:hyperlink>
    </w:p>
    <w:p w14:paraId="407A5A8E" w14:textId="77777777" w:rsidR="002175FD" w:rsidRPr="002175FD" w:rsidRDefault="00250D18" w:rsidP="002175FD">
      <w:pPr>
        <w:numPr>
          <w:ilvl w:val="0"/>
          <w:numId w:val="17"/>
        </w:numPr>
        <w:shd w:val="clear" w:color="auto" w:fill="FFFFFF"/>
        <w:spacing w:before="100" w:beforeAutospacing="1" w:after="100" w:afterAutospacing="1"/>
        <w:ind w:left="0"/>
        <w:rPr>
          <w:rFonts w:ascii="Verdana" w:hAnsi="Verdana"/>
          <w:color w:val="333333"/>
          <w:sz w:val="20"/>
          <w:szCs w:val="20"/>
        </w:rPr>
      </w:pPr>
      <w:hyperlink r:id="rId36" w:history="1">
        <w:r w:rsidR="002175FD" w:rsidRPr="002175FD">
          <w:rPr>
            <w:rFonts w:ascii="Verdana" w:hAnsi="Verdana"/>
            <w:color w:val="512888"/>
            <w:sz w:val="20"/>
            <w:szCs w:val="20"/>
            <w:u w:val="single"/>
          </w:rPr>
          <w:t>Hydraulic Excavator: Pre-Use Checklist Upper Structure</w:t>
        </w:r>
      </w:hyperlink>
    </w:p>
    <w:p w14:paraId="30F0D500" w14:textId="77777777" w:rsidR="002175FD" w:rsidRPr="002175FD" w:rsidRDefault="00250D18" w:rsidP="002175FD">
      <w:pPr>
        <w:numPr>
          <w:ilvl w:val="0"/>
          <w:numId w:val="17"/>
        </w:numPr>
        <w:shd w:val="clear" w:color="auto" w:fill="FFFFFF"/>
        <w:spacing w:before="100" w:beforeAutospacing="1" w:after="100" w:afterAutospacing="1"/>
        <w:ind w:left="0"/>
        <w:rPr>
          <w:rFonts w:ascii="Verdana" w:hAnsi="Verdana"/>
          <w:color w:val="333333"/>
          <w:sz w:val="20"/>
          <w:szCs w:val="20"/>
        </w:rPr>
      </w:pPr>
      <w:hyperlink r:id="rId37" w:history="1">
        <w:r w:rsidR="002175FD" w:rsidRPr="002175FD">
          <w:rPr>
            <w:rFonts w:ascii="Verdana" w:hAnsi="Verdana"/>
            <w:color w:val="512888"/>
            <w:sz w:val="20"/>
            <w:szCs w:val="20"/>
            <w:u w:val="single"/>
          </w:rPr>
          <w:t>Hydraulic Excavator: Pre-Use Checklist Carrier</w:t>
        </w:r>
      </w:hyperlink>
    </w:p>
    <w:p w14:paraId="3DCA41B1" w14:textId="77777777" w:rsidR="002175FD" w:rsidRPr="002175FD" w:rsidRDefault="00250D18" w:rsidP="002175FD">
      <w:pPr>
        <w:numPr>
          <w:ilvl w:val="0"/>
          <w:numId w:val="17"/>
        </w:numPr>
        <w:shd w:val="clear" w:color="auto" w:fill="FFFFFF"/>
        <w:spacing w:before="100" w:beforeAutospacing="1" w:after="100" w:afterAutospacing="1"/>
        <w:ind w:left="0"/>
        <w:rPr>
          <w:rFonts w:ascii="Verdana" w:hAnsi="Verdana"/>
          <w:color w:val="333333"/>
          <w:sz w:val="20"/>
          <w:szCs w:val="20"/>
        </w:rPr>
      </w:pPr>
      <w:hyperlink r:id="rId38" w:history="1">
        <w:r w:rsidR="002175FD" w:rsidRPr="002175FD">
          <w:rPr>
            <w:rFonts w:ascii="Verdana" w:hAnsi="Verdana"/>
            <w:color w:val="512888"/>
            <w:sz w:val="20"/>
            <w:szCs w:val="20"/>
            <w:u w:val="single"/>
          </w:rPr>
          <w:t>Trackhoe: Evaluation Guide</w:t>
        </w:r>
      </w:hyperlink>
    </w:p>
    <w:p w14:paraId="1D4985C3" w14:textId="27D8EE57" w:rsidR="002175FD" w:rsidRPr="00E0533A" w:rsidRDefault="00250D18" w:rsidP="00E0533A">
      <w:pPr>
        <w:numPr>
          <w:ilvl w:val="0"/>
          <w:numId w:val="17"/>
        </w:numPr>
        <w:shd w:val="clear" w:color="auto" w:fill="FFFFFF"/>
        <w:spacing w:before="100" w:beforeAutospacing="1" w:after="100" w:afterAutospacing="1"/>
        <w:ind w:left="0"/>
        <w:rPr>
          <w:rFonts w:ascii="Verdana" w:hAnsi="Verdana"/>
          <w:color w:val="333333"/>
          <w:sz w:val="20"/>
          <w:szCs w:val="20"/>
        </w:rPr>
      </w:pPr>
      <w:hyperlink r:id="rId39" w:history="1">
        <w:r w:rsidR="002175FD" w:rsidRPr="002175FD">
          <w:rPr>
            <w:rFonts w:ascii="Verdana" w:hAnsi="Verdana"/>
            <w:color w:val="512888"/>
            <w:sz w:val="20"/>
            <w:szCs w:val="20"/>
            <w:u w:val="single"/>
          </w:rPr>
          <w:t>Trackhoe: Pre-Use Checklist</w:t>
        </w:r>
      </w:hyperlink>
    </w:p>
    <w:p w14:paraId="0F84CB5A" w14:textId="77777777" w:rsidR="002175FD" w:rsidRDefault="002175FD" w:rsidP="0072527E">
      <w:pPr>
        <w:autoSpaceDE w:val="0"/>
        <w:autoSpaceDN w:val="0"/>
        <w:adjustRightInd w:val="0"/>
        <w:ind w:left="-360"/>
        <w:rPr>
          <w:rFonts w:ascii="Calibri" w:hAnsi="Calibri" w:cs="Calibri"/>
          <w:b/>
          <w:bCs/>
          <w:color w:val="000000"/>
          <w:sz w:val="40"/>
          <w:szCs w:val="40"/>
        </w:rPr>
      </w:pPr>
    </w:p>
    <w:p w14:paraId="79AE7F02" w14:textId="0D730793" w:rsidR="008564A6" w:rsidRDefault="00252687" w:rsidP="008564A6">
      <w:pPr>
        <w:tabs>
          <w:tab w:val="left" w:pos="834"/>
        </w:tabs>
        <w:autoSpaceDE w:val="0"/>
        <w:autoSpaceDN w:val="0"/>
        <w:adjustRightInd w:val="0"/>
        <w:jc w:val="center"/>
        <w:rPr>
          <w:rFonts w:ascii="Calibri" w:hAnsi="Calibri" w:cs="Calibri"/>
          <w:b/>
          <w:bCs/>
          <w:color w:val="000000"/>
          <w:sz w:val="40"/>
          <w:szCs w:val="40"/>
        </w:rPr>
      </w:pPr>
      <w:r>
        <w:rPr>
          <w:rFonts w:ascii="Calibri" w:hAnsi="Calibri" w:cs="Calibri"/>
          <w:b/>
          <w:bCs/>
          <w:color w:val="000000"/>
          <w:sz w:val="40"/>
          <w:szCs w:val="40"/>
        </w:rPr>
        <w:t>(Appendix C</w:t>
      </w:r>
      <w:r w:rsidR="008564A6">
        <w:rPr>
          <w:rFonts w:ascii="Calibri" w:hAnsi="Calibri" w:cs="Calibri"/>
          <w:b/>
          <w:bCs/>
          <w:color w:val="000000"/>
          <w:sz w:val="40"/>
          <w:szCs w:val="40"/>
        </w:rPr>
        <w:t>)</w:t>
      </w:r>
    </w:p>
    <w:p w14:paraId="364B5B66" w14:textId="7B551D02" w:rsidR="008564A6" w:rsidRDefault="008C6C74" w:rsidP="008564A6">
      <w:pPr>
        <w:autoSpaceDE w:val="0"/>
        <w:autoSpaceDN w:val="0"/>
        <w:adjustRightInd w:val="0"/>
        <w:rPr>
          <w:rFonts w:ascii="Calibri" w:hAnsi="Calibri" w:cs="Calibri"/>
          <w:color w:val="000000"/>
          <w:sz w:val="40"/>
          <w:szCs w:val="40"/>
        </w:rPr>
      </w:pPr>
      <w:r>
        <w:rPr>
          <w:rFonts w:ascii="Calibri" w:hAnsi="Calibri" w:cs="Calibri"/>
          <w:b/>
          <w:bCs/>
          <w:color w:val="000000"/>
          <w:sz w:val="40"/>
          <w:szCs w:val="40"/>
        </w:rPr>
        <w:t>Heavy Equipment</w:t>
      </w:r>
      <w:r w:rsidR="008564A6">
        <w:rPr>
          <w:rFonts w:ascii="Calibri" w:hAnsi="Calibri" w:cs="Calibri"/>
          <w:b/>
          <w:bCs/>
          <w:color w:val="000000"/>
          <w:sz w:val="40"/>
          <w:szCs w:val="40"/>
        </w:rPr>
        <w:t xml:space="preserve"> Inspection &amp; Maintenance Record </w:t>
      </w:r>
    </w:p>
    <w:p w14:paraId="03FE32A6" w14:textId="77777777" w:rsidR="008564A6" w:rsidRDefault="008564A6" w:rsidP="008564A6">
      <w:pPr>
        <w:autoSpaceDE w:val="0"/>
        <w:autoSpaceDN w:val="0"/>
        <w:adjustRightInd w:val="0"/>
        <w:rPr>
          <w:rFonts w:ascii="Calibri" w:hAnsi="Calibri" w:cs="Calibri"/>
          <w:color w:val="000000"/>
        </w:rPr>
      </w:pPr>
    </w:p>
    <w:p w14:paraId="49E9AE92" w14:textId="77777777" w:rsidR="008564A6" w:rsidRDefault="008564A6" w:rsidP="008564A6">
      <w:pPr>
        <w:autoSpaceDE w:val="0"/>
        <w:autoSpaceDN w:val="0"/>
        <w:adjustRightInd w:val="0"/>
        <w:rPr>
          <w:rFonts w:ascii="Calibri" w:hAnsi="Calibri" w:cs="Calibri"/>
          <w:color w:val="000000"/>
        </w:rPr>
      </w:pPr>
      <w:r>
        <w:rPr>
          <w:rFonts w:ascii="Calibri" w:hAnsi="Calibri" w:cs="Calibri"/>
          <w:color w:val="000000"/>
        </w:rPr>
        <w:t xml:space="preserve">If you have any questions about the use of the inspection and maintenance record, please contact your supervisor.  </w:t>
      </w:r>
    </w:p>
    <w:p w14:paraId="24DAED95" w14:textId="77777777" w:rsidR="008564A6" w:rsidRDefault="008564A6" w:rsidP="008564A6">
      <w:pPr>
        <w:autoSpaceDE w:val="0"/>
        <w:autoSpaceDN w:val="0"/>
        <w:adjustRightInd w:val="0"/>
        <w:rPr>
          <w:rFonts w:ascii="Calibri" w:hAnsi="Calibri" w:cs="Calibri"/>
          <w:color w:val="000000"/>
          <w:sz w:val="23"/>
          <w:szCs w:val="23"/>
        </w:rPr>
      </w:pPr>
    </w:p>
    <w:tbl>
      <w:tblPr>
        <w:tblStyle w:val="TableGrid"/>
        <w:tblW w:w="0" w:type="auto"/>
        <w:tblInd w:w="0" w:type="dxa"/>
        <w:tblLook w:val="04A0" w:firstRow="1" w:lastRow="0" w:firstColumn="1" w:lastColumn="0" w:noHBand="0" w:noVBand="1"/>
      </w:tblPr>
      <w:tblGrid>
        <w:gridCol w:w="3039"/>
        <w:gridCol w:w="9911"/>
      </w:tblGrid>
      <w:tr w:rsidR="008564A6" w14:paraId="1EF8EF26" w14:textId="77777777" w:rsidTr="008564A6">
        <w:tc>
          <w:tcPr>
            <w:tcW w:w="3228" w:type="dxa"/>
            <w:tcBorders>
              <w:top w:val="single" w:sz="4" w:space="0" w:color="auto"/>
              <w:left w:val="single" w:sz="4" w:space="0" w:color="auto"/>
              <w:bottom w:val="single" w:sz="4" w:space="0" w:color="auto"/>
              <w:right w:val="single" w:sz="4" w:space="0" w:color="auto"/>
            </w:tcBorders>
            <w:hideMark/>
          </w:tcPr>
          <w:p w14:paraId="7DD93F19" w14:textId="77777777" w:rsidR="008564A6" w:rsidRDefault="008564A6">
            <w:pPr>
              <w:autoSpaceDE w:val="0"/>
              <w:autoSpaceDN w:val="0"/>
              <w:adjustRightInd w:val="0"/>
              <w:rPr>
                <w:rFonts w:ascii="Calibri" w:hAnsi="Calibri" w:cs="Calibri"/>
                <w:color w:val="0000FF"/>
              </w:rPr>
            </w:pPr>
            <w:r>
              <w:rPr>
                <w:rFonts w:ascii="Calibri" w:hAnsi="Calibri" w:cs="Calibri"/>
                <w:color w:val="0000FF"/>
              </w:rPr>
              <w:t>Department</w:t>
            </w:r>
          </w:p>
        </w:tc>
        <w:tc>
          <w:tcPr>
            <w:tcW w:w="11162" w:type="dxa"/>
            <w:tcBorders>
              <w:top w:val="single" w:sz="4" w:space="0" w:color="auto"/>
              <w:left w:val="single" w:sz="4" w:space="0" w:color="auto"/>
              <w:bottom w:val="single" w:sz="4" w:space="0" w:color="auto"/>
              <w:right w:val="single" w:sz="4" w:space="0" w:color="auto"/>
            </w:tcBorders>
          </w:tcPr>
          <w:p w14:paraId="12569759" w14:textId="77777777" w:rsidR="008564A6" w:rsidRDefault="008564A6">
            <w:pPr>
              <w:autoSpaceDE w:val="0"/>
              <w:autoSpaceDN w:val="0"/>
              <w:adjustRightInd w:val="0"/>
              <w:rPr>
                <w:rFonts w:ascii="Calibri" w:hAnsi="Calibri" w:cs="Calibri"/>
                <w:color w:val="0000FF"/>
              </w:rPr>
            </w:pPr>
          </w:p>
        </w:tc>
      </w:tr>
      <w:tr w:rsidR="008564A6" w14:paraId="758BA79F" w14:textId="77777777" w:rsidTr="008564A6">
        <w:tc>
          <w:tcPr>
            <w:tcW w:w="3228" w:type="dxa"/>
            <w:tcBorders>
              <w:top w:val="single" w:sz="4" w:space="0" w:color="auto"/>
              <w:left w:val="single" w:sz="4" w:space="0" w:color="auto"/>
              <w:bottom w:val="single" w:sz="4" w:space="0" w:color="auto"/>
              <w:right w:val="single" w:sz="4" w:space="0" w:color="auto"/>
            </w:tcBorders>
            <w:hideMark/>
          </w:tcPr>
          <w:p w14:paraId="4EFB5906" w14:textId="77777777" w:rsidR="008564A6" w:rsidRDefault="008564A6">
            <w:pPr>
              <w:autoSpaceDE w:val="0"/>
              <w:autoSpaceDN w:val="0"/>
              <w:adjustRightInd w:val="0"/>
              <w:rPr>
                <w:rFonts w:ascii="Calibri" w:hAnsi="Calibri" w:cs="Calibri"/>
                <w:color w:val="0000FF"/>
              </w:rPr>
            </w:pPr>
            <w:r>
              <w:rPr>
                <w:rFonts w:ascii="Calibri" w:hAnsi="Calibri" w:cs="Calibri"/>
                <w:color w:val="0000FF"/>
              </w:rPr>
              <w:t>Manufacturer</w:t>
            </w:r>
          </w:p>
        </w:tc>
        <w:tc>
          <w:tcPr>
            <w:tcW w:w="11162" w:type="dxa"/>
            <w:tcBorders>
              <w:top w:val="single" w:sz="4" w:space="0" w:color="auto"/>
              <w:left w:val="single" w:sz="4" w:space="0" w:color="auto"/>
              <w:bottom w:val="single" w:sz="4" w:space="0" w:color="auto"/>
              <w:right w:val="single" w:sz="4" w:space="0" w:color="auto"/>
            </w:tcBorders>
          </w:tcPr>
          <w:p w14:paraId="1B931B51" w14:textId="77777777" w:rsidR="008564A6" w:rsidRDefault="008564A6">
            <w:pPr>
              <w:autoSpaceDE w:val="0"/>
              <w:autoSpaceDN w:val="0"/>
              <w:adjustRightInd w:val="0"/>
              <w:rPr>
                <w:rFonts w:ascii="Calibri" w:hAnsi="Calibri" w:cs="Calibri"/>
                <w:color w:val="0000FF"/>
              </w:rPr>
            </w:pPr>
          </w:p>
        </w:tc>
      </w:tr>
      <w:tr w:rsidR="008564A6" w14:paraId="18C705A6" w14:textId="77777777" w:rsidTr="008564A6">
        <w:tc>
          <w:tcPr>
            <w:tcW w:w="3228" w:type="dxa"/>
            <w:tcBorders>
              <w:top w:val="single" w:sz="4" w:space="0" w:color="auto"/>
              <w:left w:val="single" w:sz="4" w:space="0" w:color="auto"/>
              <w:bottom w:val="single" w:sz="4" w:space="0" w:color="auto"/>
              <w:right w:val="single" w:sz="4" w:space="0" w:color="auto"/>
            </w:tcBorders>
            <w:hideMark/>
          </w:tcPr>
          <w:p w14:paraId="09AA7D9E" w14:textId="77777777" w:rsidR="008564A6" w:rsidRDefault="008564A6">
            <w:pPr>
              <w:autoSpaceDE w:val="0"/>
              <w:autoSpaceDN w:val="0"/>
              <w:adjustRightInd w:val="0"/>
              <w:rPr>
                <w:rFonts w:ascii="Calibri" w:hAnsi="Calibri" w:cs="Calibri"/>
                <w:color w:val="0000FF"/>
              </w:rPr>
            </w:pPr>
            <w:r>
              <w:rPr>
                <w:rFonts w:ascii="Calibri" w:hAnsi="Calibri" w:cs="Calibri"/>
                <w:color w:val="0000FF"/>
              </w:rPr>
              <w:t>Model #</w:t>
            </w:r>
          </w:p>
        </w:tc>
        <w:tc>
          <w:tcPr>
            <w:tcW w:w="11162" w:type="dxa"/>
            <w:tcBorders>
              <w:top w:val="single" w:sz="4" w:space="0" w:color="auto"/>
              <w:left w:val="single" w:sz="4" w:space="0" w:color="auto"/>
              <w:bottom w:val="single" w:sz="4" w:space="0" w:color="auto"/>
              <w:right w:val="single" w:sz="4" w:space="0" w:color="auto"/>
            </w:tcBorders>
          </w:tcPr>
          <w:p w14:paraId="6CA1DDCD" w14:textId="77777777" w:rsidR="008564A6" w:rsidRDefault="008564A6">
            <w:pPr>
              <w:autoSpaceDE w:val="0"/>
              <w:autoSpaceDN w:val="0"/>
              <w:adjustRightInd w:val="0"/>
              <w:rPr>
                <w:rFonts w:ascii="Calibri" w:hAnsi="Calibri" w:cs="Calibri"/>
                <w:color w:val="0000FF"/>
              </w:rPr>
            </w:pPr>
          </w:p>
        </w:tc>
      </w:tr>
      <w:tr w:rsidR="008564A6" w14:paraId="77C306B9" w14:textId="77777777" w:rsidTr="008564A6">
        <w:tc>
          <w:tcPr>
            <w:tcW w:w="3228" w:type="dxa"/>
            <w:tcBorders>
              <w:top w:val="single" w:sz="4" w:space="0" w:color="auto"/>
              <w:left w:val="single" w:sz="4" w:space="0" w:color="auto"/>
              <w:bottom w:val="single" w:sz="4" w:space="0" w:color="auto"/>
              <w:right w:val="single" w:sz="4" w:space="0" w:color="auto"/>
            </w:tcBorders>
            <w:hideMark/>
          </w:tcPr>
          <w:p w14:paraId="263074AB" w14:textId="77777777" w:rsidR="008564A6" w:rsidRDefault="008564A6">
            <w:pPr>
              <w:autoSpaceDE w:val="0"/>
              <w:autoSpaceDN w:val="0"/>
              <w:adjustRightInd w:val="0"/>
              <w:rPr>
                <w:rFonts w:ascii="Calibri" w:hAnsi="Calibri" w:cs="Calibri"/>
                <w:color w:val="0000FF"/>
              </w:rPr>
            </w:pPr>
            <w:r>
              <w:rPr>
                <w:rFonts w:ascii="Calibri" w:hAnsi="Calibri" w:cs="Calibri"/>
                <w:color w:val="0000FF"/>
              </w:rPr>
              <w:t>Serial #</w:t>
            </w:r>
          </w:p>
        </w:tc>
        <w:tc>
          <w:tcPr>
            <w:tcW w:w="11162" w:type="dxa"/>
            <w:tcBorders>
              <w:top w:val="single" w:sz="4" w:space="0" w:color="auto"/>
              <w:left w:val="single" w:sz="4" w:space="0" w:color="auto"/>
              <w:bottom w:val="single" w:sz="4" w:space="0" w:color="auto"/>
              <w:right w:val="single" w:sz="4" w:space="0" w:color="auto"/>
            </w:tcBorders>
          </w:tcPr>
          <w:p w14:paraId="2BF882EA" w14:textId="77777777" w:rsidR="008564A6" w:rsidRDefault="008564A6">
            <w:pPr>
              <w:autoSpaceDE w:val="0"/>
              <w:autoSpaceDN w:val="0"/>
              <w:adjustRightInd w:val="0"/>
              <w:rPr>
                <w:rFonts w:ascii="Calibri" w:hAnsi="Calibri" w:cs="Calibri"/>
                <w:color w:val="0000FF"/>
              </w:rPr>
            </w:pPr>
          </w:p>
        </w:tc>
      </w:tr>
    </w:tbl>
    <w:p w14:paraId="0FE5DE7F" w14:textId="77777777" w:rsidR="008564A6" w:rsidRDefault="008564A6" w:rsidP="008564A6">
      <w:pPr>
        <w:autoSpaceDE w:val="0"/>
        <w:autoSpaceDN w:val="0"/>
        <w:adjustRightInd w:val="0"/>
        <w:rPr>
          <w:rFonts w:ascii="Calibri" w:hAnsi="Calibri" w:cs="Calibri"/>
          <w:color w:val="0000FF"/>
          <w:sz w:val="23"/>
          <w:szCs w:val="23"/>
        </w:rPr>
      </w:pPr>
    </w:p>
    <w:p w14:paraId="00956836" w14:textId="77777777" w:rsidR="008564A6" w:rsidRDefault="008564A6" w:rsidP="008564A6">
      <w:pPr>
        <w:autoSpaceDE w:val="0"/>
        <w:autoSpaceDN w:val="0"/>
        <w:adjustRightInd w:val="0"/>
        <w:rPr>
          <w:rFonts w:ascii="Calibri" w:hAnsi="Calibri" w:cs="Calibri"/>
          <w:b/>
          <w:sz w:val="40"/>
          <w:szCs w:val="40"/>
        </w:rPr>
      </w:pPr>
      <w:r>
        <w:rPr>
          <w:rFonts w:ascii="Calibri" w:hAnsi="Calibri" w:cs="Calibri"/>
          <w:b/>
          <w:sz w:val="40"/>
          <w:szCs w:val="40"/>
        </w:rPr>
        <w:t>Repair and Maintenance Record</w:t>
      </w:r>
    </w:p>
    <w:p w14:paraId="7ECB8A53" w14:textId="77777777" w:rsidR="008564A6" w:rsidRDefault="008564A6" w:rsidP="008564A6">
      <w:pPr>
        <w:autoSpaceDE w:val="0"/>
        <w:autoSpaceDN w:val="0"/>
        <w:adjustRightInd w:val="0"/>
        <w:rPr>
          <w:rFonts w:ascii="Calibri" w:hAnsi="Calibri" w:cs="Calibri"/>
          <w:color w:val="0000FF"/>
          <w:sz w:val="23"/>
          <w:szCs w:val="23"/>
        </w:rPr>
      </w:pPr>
    </w:p>
    <w:tbl>
      <w:tblPr>
        <w:tblStyle w:val="TableGrid"/>
        <w:tblW w:w="0" w:type="auto"/>
        <w:tblInd w:w="0" w:type="dxa"/>
        <w:tblLook w:val="04A0" w:firstRow="1" w:lastRow="0" w:firstColumn="1" w:lastColumn="0" w:noHBand="0" w:noVBand="1"/>
      </w:tblPr>
      <w:tblGrid>
        <w:gridCol w:w="1577"/>
        <w:gridCol w:w="5473"/>
        <w:gridCol w:w="5900"/>
      </w:tblGrid>
      <w:tr w:rsidR="008564A6" w14:paraId="78D5BC52" w14:textId="77777777" w:rsidTr="008564A6">
        <w:tc>
          <w:tcPr>
            <w:tcW w:w="170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1868085" w14:textId="77777777" w:rsidR="008564A6" w:rsidRDefault="008564A6">
            <w:pPr>
              <w:autoSpaceDE w:val="0"/>
              <w:autoSpaceDN w:val="0"/>
              <w:adjustRightInd w:val="0"/>
              <w:jc w:val="center"/>
              <w:rPr>
                <w:rFonts w:ascii="Calibri" w:hAnsi="Calibri" w:cs="Calibri"/>
                <w:b/>
                <w:sz w:val="28"/>
                <w:szCs w:val="28"/>
              </w:rPr>
            </w:pPr>
            <w:r>
              <w:rPr>
                <w:rFonts w:ascii="Calibri" w:hAnsi="Calibri" w:cs="Calibri"/>
                <w:b/>
                <w:sz w:val="28"/>
                <w:szCs w:val="28"/>
              </w:rPr>
              <w:t>Date</w:t>
            </w:r>
          </w:p>
        </w:tc>
        <w:tc>
          <w:tcPr>
            <w:tcW w:w="611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FFD691F" w14:textId="77777777" w:rsidR="008564A6" w:rsidRDefault="008564A6">
            <w:pPr>
              <w:autoSpaceDE w:val="0"/>
              <w:autoSpaceDN w:val="0"/>
              <w:adjustRightInd w:val="0"/>
              <w:jc w:val="center"/>
              <w:rPr>
                <w:rFonts w:ascii="Calibri" w:hAnsi="Calibri" w:cs="Calibri"/>
                <w:b/>
                <w:sz w:val="28"/>
                <w:szCs w:val="28"/>
              </w:rPr>
            </w:pPr>
            <w:r>
              <w:rPr>
                <w:rFonts w:ascii="Calibri" w:hAnsi="Calibri" w:cs="Calibri"/>
                <w:b/>
                <w:sz w:val="28"/>
                <w:szCs w:val="28"/>
              </w:rPr>
              <w:t>Description of Work</w:t>
            </w:r>
          </w:p>
        </w:tc>
        <w:tc>
          <w:tcPr>
            <w:tcW w:w="6572"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7B6BF4D" w14:textId="77777777" w:rsidR="008564A6" w:rsidRDefault="008564A6">
            <w:pPr>
              <w:autoSpaceDE w:val="0"/>
              <w:autoSpaceDN w:val="0"/>
              <w:adjustRightInd w:val="0"/>
              <w:jc w:val="center"/>
              <w:rPr>
                <w:rFonts w:ascii="Calibri" w:hAnsi="Calibri" w:cs="Calibri"/>
                <w:b/>
                <w:sz w:val="28"/>
                <w:szCs w:val="28"/>
              </w:rPr>
            </w:pPr>
            <w:r>
              <w:rPr>
                <w:rFonts w:ascii="Calibri" w:hAnsi="Calibri" w:cs="Calibri"/>
                <w:b/>
                <w:sz w:val="28"/>
                <w:szCs w:val="28"/>
              </w:rPr>
              <w:t>Maintenance Performed By</w:t>
            </w:r>
          </w:p>
        </w:tc>
      </w:tr>
      <w:tr w:rsidR="008564A6" w14:paraId="48705AA2" w14:textId="77777777" w:rsidTr="008564A6">
        <w:tc>
          <w:tcPr>
            <w:tcW w:w="1708" w:type="dxa"/>
            <w:tcBorders>
              <w:top w:val="single" w:sz="4" w:space="0" w:color="auto"/>
              <w:left w:val="single" w:sz="4" w:space="0" w:color="auto"/>
              <w:bottom w:val="single" w:sz="4" w:space="0" w:color="auto"/>
              <w:right w:val="single" w:sz="4" w:space="0" w:color="auto"/>
            </w:tcBorders>
          </w:tcPr>
          <w:p w14:paraId="3AA67D57" w14:textId="77777777" w:rsidR="008564A6" w:rsidRDefault="008564A6">
            <w:pPr>
              <w:autoSpaceDE w:val="0"/>
              <w:autoSpaceDN w:val="0"/>
              <w:adjustRightInd w:val="0"/>
              <w:rPr>
                <w:rFonts w:ascii="Calibri" w:hAnsi="Calibri" w:cs="Calibri"/>
                <w:color w:val="0000FF"/>
                <w:sz w:val="23"/>
                <w:szCs w:val="23"/>
              </w:rPr>
            </w:pPr>
          </w:p>
        </w:tc>
        <w:tc>
          <w:tcPr>
            <w:tcW w:w="6110" w:type="dxa"/>
            <w:tcBorders>
              <w:top w:val="single" w:sz="4" w:space="0" w:color="auto"/>
              <w:left w:val="single" w:sz="4" w:space="0" w:color="auto"/>
              <w:bottom w:val="single" w:sz="4" w:space="0" w:color="auto"/>
              <w:right w:val="single" w:sz="4" w:space="0" w:color="auto"/>
            </w:tcBorders>
          </w:tcPr>
          <w:p w14:paraId="20234DA5" w14:textId="77777777" w:rsidR="008564A6" w:rsidRDefault="008564A6">
            <w:pPr>
              <w:autoSpaceDE w:val="0"/>
              <w:autoSpaceDN w:val="0"/>
              <w:adjustRightInd w:val="0"/>
              <w:rPr>
                <w:rFonts w:ascii="Calibri" w:hAnsi="Calibri" w:cs="Calibri"/>
                <w:color w:val="0000FF"/>
                <w:sz w:val="23"/>
                <w:szCs w:val="23"/>
              </w:rPr>
            </w:pPr>
          </w:p>
        </w:tc>
        <w:tc>
          <w:tcPr>
            <w:tcW w:w="6572" w:type="dxa"/>
            <w:tcBorders>
              <w:top w:val="single" w:sz="4" w:space="0" w:color="auto"/>
              <w:left w:val="single" w:sz="4" w:space="0" w:color="auto"/>
              <w:bottom w:val="single" w:sz="4" w:space="0" w:color="auto"/>
              <w:right w:val="single" w:sz="4" w:space="0" w:color="auto"/>
            </w:tcBorders>
          </w:tcPr>
          <w:p w14:paraId="05668105" w14:textId="77777777" w:rsidR="008564A6" w:rsidRDefault="008564A6">
            <w:pPr>
              <w:autoSpaceDE w:val="0"/>
              <w:autoSpaceDN w:val="0"/>
              <w:adjustRightInd w:val="0"/>
              <w:rPr>
                <w:rFonts w:ascii="Calibri" w:hAnsi="Calibri" w:cs="Calibri"/>
                <w:color w:val="0000FF"/>
                <w:sz w:val="23"/>
                <w:szCs w:val="23"/>
              </w:rPr>
            </w:pPr>
          </w:p>
        </w:tc>
      </w:tr>
      <w:tr w:rsidR="008564A6" w14:paraId="3DE82200" w14:textId="77777777" w:rsidTr="008564A6">
        <w:tc>
          <w:tcPr>
            <w:tcW w:w="1708" w:type="dxa"/>
            <w:tcBorders>
              <w:top w:val="single" w:sz="4" w:space="0" w:color="auto"/>
              <w:left w:val="single" w:sz="4" w:space="0" w:color="auto"/>
              <w:bottom w:val="single" w:sz="4" w:space="0" w:color="auto"/>
              <w:right w:val="single" w:sz="4" w:space="0" w:color="auto"/>
            </w:tcBorders>
          </w:tcPr>
          <w:p w14:paraId="1951CD13" w14:textId="77777777" w:rsidR="008564A6" w:rsidRDefault="008564A6">
            <w:pPr>
              <w:autoSpaceDE w:val="0"/>
              <w:autoSpaceDN w:val="0"/>
              <w:adjustRightInd w:val="0"/>
              <w:rPr>
                <w:rFonts w:ascii="Calibri" w:hAnsi="Calibri" w:cs="Calibri"/>
                <w:color w:val="0000FF"/>
                <w:sz w:val="23"/>
                <w:szCs w:val="23"/>
              </w:rPr>
            </w:pPr>
          </w:p>
        </w:tc>
        <w:tc>
          <w:tcPr>
            <w:tcW w:w="6110" w:type="dxa"/>
            <w:tcBorders>
              <w:top w:val="single" w:sz="4" w:space="0" w:color="auto"/>
              <w:left w:val="single" w:sz="4" w:space="0" w:color="auto"/>
              <w:bottom w:val="single" w:sz="4" w:space="0" w:color="auto"/>
              <w:right w:val="single" w:sz="4" w:space="0" w:color="auto"/>
            </w:tcBorders>
          </w:tcPr>
          <w:p w14:paraId="72350BAB" w14:textId="77777777" w:rsidR="008564A6" w:rsidRDefault="008564A6">
            <w:pPr>
              <w:autoSpaceDE w:val="0"/>
              <w:autoSpaceDN w:val="0"/>
              <w:adjustRightInd w:val="0"/>
              <w:rPr>
                <w:rFonts w:ascii="Calibri" w:hAnsi="Calibri" w:cs="Calibri"/>
                <w:color w:val="0000FF"/>
                <w:sz w:val="23"/>
                <w:szCs w:val="23"/>
              </w:rPr>
            </w:pPr>
          </w:p>
        </w:tc>
        <w:tc>
          <w:tcPr>
            <w:tcW w:w="6572" w:type="dxa"/>
            <w:tcBorders>
              <w:top w:val="single" w:sz="4" w:space="0" w:color="auto"/>
              <w:left w:val="single" w:sz="4" w:space="0" w:color="auto"/>
              <w:bottom w:val="single" w:sz="4" w:space="0" w:color="auto"/>
              <w:right w:val="single" w:sz="4" w:space="0" w:color="auto"/>
            </w:tcBorders>
          </w:tcPr>
          <w:p w14:paraId="780DA10B" w14:textId="77777777" w:rsidR="008564A6" w:rsidRDefault="008564A6">
            <w:pPr>
              <w:autoSpaceDE w:val="0"/>
              <w:autoSpaceDN w:val="0"/>
              <w:adjustRightInd w:val="0"/>
              <w:rPr>
                <w:rFonts w:ascii="Calibri" w:hAnsi="Calibri" w:cs="Calibri"/>
                <w:color w:val="0000FF"/>
                <w:sz w:val="23"/>
                <w:szCs w:val="23"/>
              </w:rPr>
            </w:pPr>
          </w:p>
        </w:tc>
      </w:tr>
      <w:tr w:rsidR="008564A6" w14:paraId="72216AA1" w14:textId="77777777" w:rsidTr="008564A6">
        <w:tc>
          <w:tcPr>
            <w:tcW w:w="1708" w:type="dxa"/>
            <w:tcBorders>
              <w:top w:val="single" w:sz="4" w:space="0" w:color="auto"/>
              <w:left w:val="single" w:sz="4" w:space="0" w:color="auto"/>
              <w:bottom w:val="single" w:sz="4" w:space="0" w:color="auto"/>
              <w:right w:val="single" w:sz="4" w:space="0" w:color="auto"/>
            </w:tcBorders>
          </w:tcPr>
          <w:p w14:paraId="0D6D2F59" w14:textId="77777777" w:rsidR="008564A6" w:rsidRDefault="008564A6">
            <w:pPr>
              <w:autoSpaceDE w:val="0"/>
              <w:autoSpaceDN w:val="0"/>
              <w:adjustRightInd w:val="0"/>
              <w:rPr>
                <w:rFonts w:ascii="Calibri" w:hAnsi="Calibri" w:cs="Calibri"/>
                <w:color w:val="0000FF"/>
                <w:sz w:val="23"/>
                <w:szCs w:val="23"/>
              </w:rPr>
            </w:pPr>
          </w:p>
        </w:tc>
        <w:tc>
          <w:tcPr>
            <w:tcW w:w="6110" w:type="dxa"/>
            <w:tcBorders>
              <w:top w:val="single" w:sz="4" w:space="0" w:color="auto"/>
              <w:left w:val="single" w:sz="4" w:space="0" w:color="auto"/>
              <w:bottom w:val="single" w:sz="4" w:space="0" w:color="auto"/>
              <w:right w:val="single" w:sz="4" w:space="0" w:color="auto"/>
            </w:tcBorders>
          </w:tcPr>
          <w:p w14:paraId="30BE188A" w14:textId="77777777" w:rsidR="008564A6" w:rsidRDefault="008564A6">
            <w:pPr>
              <w:autoSpaceDE w:val="0"/>
              <w:autoSpaceDN w:val="0"/>
              <w:adjustRightInd w:val="0"/>
              <w:rPr>
                <w:rFonts w:ascii="Calibri" w:hAnsi="Calibri" w:cs="Calibri"/>
                <w:color w:val="0000FF"/>
                <w:sz w:val="23"/>
                <w:szCs w:val="23"/>
              </w:rPr>
            </w:pPr>
          </w:p>
        </w:tc>
        <w:tc>
          <w:tcPr>
            <w:tcW w:w="6572" w:type="dxa"/>
            <w:tcBorders>
              <w:top w:val="single" w:sz="4" w:space="0" w:color="auto"/>
              <w:left w:val="single" w:sz="4" w:space="0" w:color="auto"/>
              <w:bottom w:val="single" w:sz="4" w:space="0" w:color="auto"/>
              <w:right w:val="single" w:sz="4" w:space="0" w:color="auto"/>
            </w:tcBorders>
          </w:tcPr>
          <w:p w14:paraId="07C02A3F" w14:textId="77777777" w:rsidR="008564A6" w:rsidRDefault="008564A6">
            <w:pPr>
              <w:autoSpaceDE w:val="0"/>
              <w:autoSpaceDN w:val="0"/>
              <w:adjustRightInd w:val="0"/>
              <w:rPr>
                <w:rFonts w:ascii="Calibri" w:hAnsi="Calibri" w:cs="Calibri"/>
                <w:color w:val="0000FF"/>
                <w:sz w:val="23"/>
                <w:szCs w:val="23"/>
              </w:rPr>
            </w:pPr>
          </w:p>
        </w:tc>
      </w:tr>
      <w:tr w:rsidR="008564A6" w14:paraId="57FEA98C" w14:textId="77777777" w:rsidTr="008564A6">
        <w:tc>
          <w:tcPr>
            <w:tcW w:w="1708" w:type="dxa"/>
            <w:tcBorders>
              <w:top w:val="single" w:sz="4" w:space="0" w:color="auto"/>
              <w:left w:val="single" w:sz="4" w:space="0" w:color="auto"/>
              <w:bottom w:val="single" w:sz="4" w:space="0" w:color="auto"/>
              <w:right w:val="single" w:sz="4" w:space="0" w:color="auto"/>
            </w:tcBorders>
          </w:tcPr>
          <w:p w14:paraId="0704A817" w14:textId="77777777" w:rsidR="008564A6" w:rsidRDefault="008564A6">
            <w:pPr>
              <w:autoSpaceDE w:val="0"/>
              <w:autoSpaceDN w:val="0"/>
              <w:adjustRightInd w:val="0"/>
              <w:rPr>
                <w:rFonts w:ascii="Calibri" w:hAnsi="Calibri" w:cs="Calibri"/>
                <w:color w:val="0000FF"/>
                <w:sz w:val="23"/>
                <w:szCs w:val="23"/>
              </w:rPr>
            </w:pPr>
          </w:p>
        </w:tc>
        <w:tc>
          <w:tcPr>
            <w:tcW w:w="6110" w:type="dxa"/>
            <w:tcBorders>
              <w:top w:val="single" w:sz="4" w:space="0" w:color="auto"/>
              <w:left w:val="single" w:sz="4" w:space="0" w:color="auto"/>
              <w:bottom w:val="single" w:sz="4" w:space="0" w:color="auto"/>
              <w:right w:val="single" w:sz="4" w:space="0" w:color="auto"/>
            </w:tcBorders>
          </w:tcPr>
          <w:p w14:paraId="58B128BC" w14:textId="77777777" w:rsidR="008564A6" w:rsidRDefault="008564A6">
            <w:pPr>
              <w:autoSpaceDE w:val="0"/>
              <w:autoSpaceDN w:val="0"/>
              <w:adjustRightInd w:val="0"/>
              <w:rPr>
                <w:rFonts w:ascii="Calibri" w:hAnsi="Calibri" w:cs="Calibri"/>
                <w:color w:val="0000FF"/>
                <w:sz w:val="23"/>
                <w:szCs w:val="23"/>
              </w:rPr>
            </w:pPr>
          </w:p>
        </w:tc>
        <w:tc>
          <w:tcPr>
            <w:tcW w:w="6572" w:type="dxa"/>
            <w:tcBorders>
              <w:top w:val="single" w:sz="4" w:space="0" w:color="auto"/>
              <w:left w:val="single" w:sz="4" w:space="0" w:color="auto"/>
              <w:bottom w:val="single" w:sz="4" w:space="0" w:color="auto"/>
              <w:right w:val="single" w:sz="4" w:space="0" w:color="auto"/>
            </w:tcBorders>
          </w:tcPr>
          <w:p w14:paraId="1F749ED9" w14:textId="77777777" w:rsidR="008564A6" w:rsidRDefault="008564A6">
            <w:pPr>
              <w:autoSpaceDE w:val="0"/>
              <w:autoSpaceDN w:val="0"/>
              <w:adjustRightInd w:val="0"/>
              <w:rPr>
                <w:rFonts w:ascii="Calibri" w:hAnsi="Calibri" w:cs="Calibri"/>
                <w:color w:val="0000FF"/>
                <w:sz w:val="23"/>
                <w:szCs w:val="23"/>
              </w:rPr>
            </w:pPr>
          </w:p>
        </w:tc>
      </w:tr>
      <w:tr w:rsidR="008564A6" w14:paraId="2483878C" w14:textId="77777777" w:rsidTr="008564A6">
        <w:tc>
          <w:tcPr>
            <w:tcW w:w="1708" w:type="dxa"/>
            <w:tcBorders>
              <w:top w:val="single" w:sz="4" w:space="0" w:color="auto"/>
              <w:left w:val="single" w:sz="4" w:space="0" w:color="auto"/>
              <w:bottom w:val="single" w:sz="4" w:space="0" w:color="auto"/>
              <w:right w:val="single" w:sz="4" w:space="0" w:color="auto"/>
            </w:tcBorders>
          </w:tcPr>
          <w:p w14:paraId="5FBB3AF8" w14:textId="77777777" w:rsidR="008564A6" w:rsidRDefault="008564A6">
            <w:pPr>
              <w:autoSpaceDE w:val="0"/>
              <w:autoSpaceDN w:val="0"/>
              <w:adjustRightInd w:val="0"/>
              <w:rPr>
                <w:rFonts w:ascii="Calibri" w:hAnsi="Calibri" w:cs="Calibri"/>
                <w:color w:val="0000FF"/>
                <w:sz w:val="23"/>
                <w:szCs w:val="23"/>
              </w:rPr>
            </w:pPr>
          </w:p>
        </w:tc>
        <w:tc>
          <w:tcPr>
            <w:tcW w:w="6110" w:type="dxa"/>
            <w:tcBorders>
              <w:top w:val="single" w:sz="4" w:space="0" w:color="auto"/>
              <w:left w:val="single" w:sz="4" w:space="0" w:color="auto"/>
              <w:bottom w:val="single" w:sz="4" w:space="0" w:color="auto"/>
              <w:right w:val="single" w:sz="4" w:space="0" w:color="auto"/>
            </w:tcBorders>
          </w:tcPr>
          <w:p w14:paraId="2CD23781" w14:textId="77777777" w:rsidR="008564A6" w:rsidRDefault="008564A6">
            <w:pPr>
              <w:autoSpaceDE w:val="0"/>
              <w:autoSpaceDN w:val="0"/>
              <w:adjustRightInd w:val="0"/>
              <w:rPr>
                <w:rFonts w:ascii="Calibri" w:hAnsi="Calibri" w:cs="Calibri"/>
                <w:color w:val="0000FF"/>
                <w:sz w:val="23"/>
                <w:szCs w:val="23"/>
              </w:rPr>
            </w:pPr>
          </w:p>
        </w:tc>
        <w:tc>
          <w:tcPr>
            <w:tcW w:w="6572" w:type="dxa"/>
            <w:tcBorders>
              <w:top w:val="single" w:sz="4" w:space="0" w:color="auto"/>
              <w:left w:val="single" w:sz="4" w:space="0" w:color="auto"/>
              <w:bottom w:val="single" w:sz="4" w:space="0" w:color="auto"/>
              <w:right w:val="single" w:sz="4" w:space="0" w:color="auto"/>
            </w:tcBorders>
          </w:tcPr>
          <w:p w14:paraId="17A80990" w14:textId="77777777" w:rsidR="008564A6" w:rsidRDefault="008564A6">
            <w:pPr>
              <w:autoSpaceDE w:val="0"/>
              <w:autoSpaceDN w:val="0"/>
              <w:adjustRightInd w:val="0"/>
              <w:rPr>
                <w:rFonts w:ascii="Calibri" w:hAnsi="Calibri" w:cs="Calibri"/>
                <w:color w:val="0000FF"/>
                <w:sz w:val="23"/>
                <w:szCs w:val="23"/>
              </w:rPr>
            </w:pPr>
          </w:p>
        </w:tc>
      </w:tr>
      <w:tr w:rsidR="008564A6" w14:paraId="7BA4A1EE" w14:textId="77777777" w:rsidTr="008564A6">
        <w:tc>
          <w:tcPr>
            <w:tcW w:w="1708" w:type="dxa"/>
            <w:tcBorders>
              <w:top w:val="single" w:sz="4" w:space="0" w:color="auto"/>
              <w:left w:val="single" w:sz="4" w:space="0" w:color="auto"/>
              <w:bottom w:val="single" w:sz="4" w:space="0" w:color="auto"/>
              <w:right w:val="single" w:sz="4" w:space="0" w:color="auto"/>
            </w:tcBorders>
          </w:tcPr>
          <w:p w14:paraId="64F3BC1B" w14:textId="77777777" w:rsidR="008564A6" w:rsidRDefault="008564A6">
            <w:pPr>
              <w:autoSpaceDE w:val="0"/>
              <w:autoSpaceDN w:val="0"/>
              <w:adjustRightInd w:val="0"/>
              <w:rPr>
                <w:rFonts w:ascii="Calibri" w:hAnsi="Calibri" w:cs="Calibri"/>
                <w:color w:val="0000FF"/>
                <w:sz w:val="23"/>
                <w:szCs w:val="23"/>
              </w:rPr>
            </w:pPr>
          </w:p>
        </w:tc>
        <w:tc>
          <w:tcPr>
            <w:tcW w:w="6110" w:type="dxa"/>
            <w:tcBorders>
              <w:top w:val="single" w:sz="4" w:space="0" w:color="auto"/>
              <w:left w:val="single" w:sz="4" w:space="0" w:color="auto"/>
              <w:bottom w:val="single" w:sz="4" w:space="0" w:color="auto"/>
              <w:right w:val="single" w:sz="4" w:space="0" w:color="auto"/>
            </w:tcBorders>
          </w:tcPr>
          <w:p w14:paraId="75844520" w14:textId="77777777" w:rsidR="008564A6" w:rsidRDefault="008564A6">
            <w:pPr>
              <w:autoSpaceDE w:val="0"/>
              <w:autoSpaceDN w:val="0"/>
              <w:adjustRightInd w:val="0"/>
              <w:rPr>
                <w:rFonts w:ascii="Calibri" w:hAnsi="Calibri" w:cs="Calibri"/>
                <w:color w:val="0000FF"/>
                <w:sz w:val="23"/>
                <w:szCs w:val="23"/>
              </w:rPr>
            </w:pPr>
          </w:p>
        </w:tc>
        <w:tc>
          <w:tcPr>
            <w:tcW w:w="6572" w:type="dxa"/>
            <w:tcBorders>
              <w:top w:val="single" w:sz="4" w:space="0" w:color="auto"/>
              <w:left w:val="single" w:sz="4" w:space="0" w:color="auto"/>
              <w:bottom w:val="single" w:sz="4" w:space="0" w:color="auto"/>
              <w:right w:val="single" w:sz="4" w:space="0" w:color="auto"/>
            </w:tcBorders>
          </w:tcPr>
          <w:p w14:paraId="6E5CDD59" w14:textId="77777777" w:rsidR="008564A6" w:rsidRDefault="008564A6">
            <w:pPr>
              <w:autoSpaceDE w:val="0"/>
              <w:autoSpaceDN w:val="0"/>
              <w:adjustRightInd w:val="0"/>
              <w:rPr>
                <w:rFonts w:ascii="Calibri" w:hAnsi="Calibri" w:cs="Calibri"/>
                <w:color w:val="0000FF"/>
                <w:sz w:val="23"/>
                <w:szCs w:val="23"/>
              </w:rPr>
            </w:pPr>
          </w:p>
        </w:tc>
      </w:tr>
      <w:tr w:rsidR="008564A6" w14:paraId="213B3265" w14:textId="77777777" w:rsidTr="008564A6">
        <w:tc>
          <w:tcPr>
            <w:tcW w:w="1708" w:type="dxa"/>
            <w:tcBorders>
              <w:top w:val="single" w:sz="4" w:space="0" w:color="auto"/>
              <w:left w:val="single" w:sz="4" w:space="0" w:color="auto"/>
              <w:bottom w:val="single" w:sz="4" w:space="0" w:color="auto"/>
              <w:right w:val="single" w:sz="4" w:space="0" w:color="auto"/>
            </w:tcBorders>
          </w:tcPr>
          <w:p w14:paraId="75E51860" w14:textId="77777777" w:rsidR="008564A6" w:rsidRDefault="008564A6">
            <w:pPr>
              <w:autoSpaceDE w:val="0"/>
              <w:autoSpaceDN w:val="0"/>
              <w:adjustRightInd w:val="0"/>
              <w:rPr>
                <w:rFonts w:ascii="Calibri" w:hAnsi="Calibri" w:cs="Calibri"/>
                <w:color w:val="0000FF"/>
                <w:sz w:val="23"/>
                <w:szCs w:val="23"/>
              </w:rPr>
            </w:pPr>
          </w:p>
        </w:tc>
        <w:tc>
          <w:tcPr>
            <w:tcW w:w="6110" w:type="dxa"/>
            <w:tcBorders>
              <w:top w:val="single" w:sz="4" w:space="0" w:color="auto"/>
              <w:left w:val="single" w:sz="4" w:space="0" w:color="auto"/>
              <w:bottom w:val="single" w:sz="4" w:space="0" w:color="auto"/>
              <w:right w:val="single" w:sz="4" w:space="0" w:color="auto"/>
            </w:tcBorders>
          </w:tcPr>
          <w:p w14:paraId="70E510E2" w14:textId="77777777" w:rsidR="008564A6" w:rsidRDefault="008564A6">
            <w:pPr>
              <w:autoSpaceDE w:val="0"/>
              <w:autoSpaceDN w:val="0"/>
              <w:adjustRightInd w:val="0"/>
              <w:rPr>
                <w:rFonts w:ascii="Calibri" w:hAnsi="Calibri" w:cs="Calibri"/>
                <w:color w:val="0000FF"/>
                <w:sz w:val="23"/>
                <w:szCs w:val="23"/>
              </w:rPr>
            </w:pPr>
          </w:p>
        </w:tc>
        <w:tc>
          <w:tcPr>
            <w:tcW w:w="6572" w:type="dxa"/>
            <w:tcBorders>
              <w:top w:val="single" w:sz="4" w:space="0" w:color="auto"/>
              <w:left w:val="single" w:sz="4" w:space="0" w:color="auto"/>
              <w:bottom w:val="single" w:sz="4" w:space="0" w:color="auto"/>
              <w:right w:val="single" w:sz="4" w:space="0" w:color="auto"/>
            </w:tcBorders>
          </w:tcPr>
          <w:p w14:paraId="1EC5B19A" w14:textId="77777777" w:rsidR="008564A6" w:rsidRDefault="008564A6">
            <w:pPr>
              <w:autoSpaceDE w:val="0"/>
              <w:autoSpaceDN w:val="0"/>
              <w:adjustRightInd w:val="0"/>
              <w:rPr>
                <w:rFonts w:ascii="Calibri" w:hAnsi="Calibri" w:cs="Calibri"/>
                <w:color w:val="0000FF"/>
                <w:sz w:val="23"/>
                <w:szCs w:val="23"/>
              </w:rPr>
            </w:pPr>
          </w:p>
        </w:tc>
      </w:tr>
      <w:tr w:rsidR="008564A6" w14:paraId="459AD257" w14:textId="77777777" w:rsidTr="008564A6">
        <w:tc>
          <w:tcPr>
            <w:tcW w:w="1708" w:type="dxa"/>
            <w:tcBorders>
              <w:top w:val="single" w:sz="4" w:space="0" w:color="auto"/>
              <w:left w:val="single" w:sz="4" w:space="0" w:color="auto"/>
              <w:bottom w:val="single" w:sz="4" w:space="0" w:color="auto"/>
              <w:right w:val="single" w:sz="4" w:space="0" w:color="auto"/>
            </w:tcBorders>
          </w:tcPr>
          <w:p w14:paraId="7709112C" w14:textId="77777777" w:rsidR="008564A6" w:rsidRDefault="008564A6">
            <w:pPr>
              <w:autoSpaceDE w:val="0"/>
              <w:autoSpaceDN w:val="0"/>
              <w:adjustRightInd w:val="0"/>
              <w:rPr>
                <w:rFonts w:ascii="Calibri" w:hAnsi="Calibri" w:cs="Calibri"/>
                <w:color w:val="0000FF"/>
                <w:sz w:val="23"/>
                <w:szCs w:val="23"/>
              </w:rPr>
            </w:pPr>
          </w:p>
        </w:tc>
        <w:tc>
          <w:tcPr>
            <w:tcW w:w="6110" w:type="dxa"/>
            <w:tcBorders>
              <w:top w:val="single" w:sz="4" w:space="0" w:color="auto"/>
              <w:left w:val="single" w:sz="4" w:space="0" w:color="auto"/>
              <w:bottom w:val="single" w:sz="4" w:space="0" w:color="auto"/>
              <w:right w:val="single" w:sz="4" w:space="0" w:color="auto"/>
            </w:tcBorders>
          </w:tcPr>
          <w:p w14:paraId="31E4C5F0" w14:textId="77777777" w:rsidR="008564A6" w:rsidRDefault="008564A6">
            <w:pPr>
              <w:autoSpaceDE w:val="0"/>
              <w:autoSpaceDN w:val="0"/>
              <w:adjustRightInd w:val="0"/>
              <w:rPr>
                <w:rFonts w:ascii="Calibri" w:hAnsi="Calibri" w:cs="Calibri"/>
                <w:color w:val="0000FF"/>
                <w:sz w:val="23"/>
                <w:szCs w:val="23"/>
              </w:rPr>
            </w:pPr>
          </w:p>
        </w:tc>
        <w:tc>
          <w:tcPr>
            <w:tcW w:w="6572" w:type="dxa"/>
            <w:tcBorders>
              <w:top w:val="single" w:sz="4" w:space="0" w:color="auto"/>
              <w:left w:val="single" w:sz="4" w:space="0" w:color="auto"/>
              <w:bottom w:val="single" w:sz="4" w:space="0" w:color="auto"/>
              <w:right w:val="single" w:sz="4" w:space="0" w:color="auto"/>
            </w:tcBorders>
          </w:tcPr>
          <w:p w14:paraId="308A52E4" w14:textId="77777777" w:rsidR="008564A6" w:rsidRDefault="008564A6">
            <w:pPr>
              <w:autoSpaceDE w:val="0"/>
              <w:autoSpaceDN w:val="0"/>
              <w:adjustRightInd w:val="0"/>
              <w:rPr>
                <w:rFonts w:ascii="Calibri" w:hAnsi="Calibri" w:cs="Calibri"/>
                <w:color w:val="0000FF"/>
                <w:sz w:val="23"/>
                <w:szCs w:val="23"/>
              </w:rPr>
            </w:pPr>
          </w:p>
        </w:tc>
      </w:tr>
      <w:tr w:rsidR="008564A6" w14:paraId="34870E76" w14:textId="77777777" w:rsidTr="008564A6">
        <w:tc>
          <w:tcPr>
            <w:tcW w:w="1708" w:type="dxa"/>
            <w:tcBorders>
              <w:top w:val="single" w:sz="4" w:space="0" w:color="auto"/>
              <w:left w:val="single" w:sz="4" w:space="0" w:color="auto"/>
              <w:bottom w:val="single" w:sz="4" w:space="0" w:color="auto"/>
              <w:right w:val="single" w:sz="4" w:space="0" w:color="auto"/>
            </w:tcBorders>
          </w:tcPr>
          <w:p w14:paraId="5F842174" w14:textId="77777777" w:rsidR="008564A6" w:rsidRDefault="008564A6">
            <w:pPr>
              <w:autoSpaceDE w:val="0"/>
              <w:autoSpaceDN w:val="0"/>
              <w:adjustRightInd w:val="0"/>
              <w:rPr>
                <w:rFonts w:ascii="Calibri" w:hAnsi="Calibri" w:cs="Calibri"/>
                <w:color w:val="0000FF"/>
                <w:sz w:val="23"/>
                <w:szCs w:val="23"/>
              </w:rPr>
            </w:pPr>
          </w:p>
        </w:tc>
        <w:tc>
          <w:tcPr>
            <w:tcW w:w="6110" w:type="dxa"/>
            <w:tcBorders>
              <w:top w:val="single" w:sz="4" w:space="0" w:color="auto"/>
              <w:left w:val="single" w:sz="4" w:space="0" w:color="auto"/>
              <w:bottom w:val="single" w:sz="4" w:space="0" w:color="auto"/>
              <w:right w:val="single" w:sz="4" w:space="0" w:color="auto"/>
            </w:tcBorders>
          </w:tcPr>
          <w:p w14:paraId="6B0454C7" w14:textId="77777777" w:rsidR="008564A6" w:rsidRDefault="008564A6">
            <w:pPr>
              <w:autoSpaceDE w:val="0"/>
              <w:autoSpaceDN w:val="0"/>
              <w:adjustRightInd w:val="0"/>
              <w:rPr>
                <w:rFonts w:ascii="Calibri" w:hAnsi="Calibri" w:cs="Calibri"/>
                <w:color w:val="0000FF"/>
                <w:sz w:val="23"/>
                <w:szCs w:val="23"/>
              </w:rPr>
            </w:pPr>
          </w:p>
        </w:tc>
        <w:tc>
          <w:tcPr>
            <w:tcW w:w="6572" w:type="dxa"/>
            <w:tcBorders>
              <w:top w:val="single" w:sz="4" w:space="0" w:color="auto"/>
              <w:left w:val="single" w:sz="4" w:space="0" w:color="auto"/>
              <w:bottom w:val="single" w:sz="4" w:space="0" w:color="auto"/>
              <w:right w:val="single" w:sz="4" w:space="0" w:color="auto"/>
            </w:tcBorders>
          </w:tcPr>
          <w:p w14:paraId="203536E1" w14:textId="77777777" w:rsidR="008564A6" w:rsidRDefault="008564A6">
            <w:pPr>
              <w:autoSpaceDE w:val="0"/>
              <w:autoSpaceDN w:val="0"/>
              <w:adjustRightInd w:val="0"/>
              <w:rPr>
                <w:rFonts w:ascii="Calibri" w:hAnsi="Calibri" w:cs="Calibri"/>
                <w:color w:val="0000FF"/>
                <w:sz w:val="23"/>
                <w:szCs w:val="23"/>
              </w:rPr>
            </w:pPr>
          </w:p>
        </w:tc>
      </w:tr>
      <w:tr w:rsidR="008564A6" w14:paraId="11A2D96F" w14:textId="77777777" w:rsidTr="008564A6">
        <w:tc>
          <w:tcPr>
            <w:tcW w:w="1708" w:type="dxa"/>
            <w:tcBorders>
              <w:top w:val="single" w:sz="4" w:space="0" w:color="auto"/>
              <w:left w:val="single" w:sz="4" w:space="0" w:color="auto"/>
              <w:bottom w:val="single" w:sz="4" w:space="0" w:color="auto"/>
              <w:right w:val="single" w:sz="4" w:space="0" w:color="auto"/>
            </w:tcBorders>
          </w:tcPr>
          <w:p w14:paraId="3C428B9A" w14:textId="77777777" w:rsidR="008564A6" w:rsidRDefault="008564A6">
            <w:pPr>
              <w:autoSpaceDE w:val="0"/>
              <w:autoSpaceDN w:val="0"/>
              <w:adjustRightInd w:val="0"/>
              <w:rPr>
                <w:rFonts w:ascii="Calibri" w:hAnsi="Calibri" w:cs="Calibri"/>
                <w:color w:val="0000FF"/>
                <w:sz w:val="23"/>
                <w:szCs w:val="23"/>
              </w:rPr>
            </w:pPr>
          </w:p>
        </w:tc>
        <w:tc>
          <w:tcPr>
            <w:tcW w:w="6110" w:type="dxa"/>
            <w:tcBorders>
              <w:top w:val="single" w:sz="4" w:space="0" w:color="auto"/>
              <w:left w:val="single" w:sz="4" w:space="0" w:color="auto"/>
              <w:bottom w:val="single" w:sz="4" w:space="0" w:color="auto"/>
              <w:right w:val="single" w:sz="4" w:space="0" w:color="auto"/>
            </w:tcBorders>
          </w:tcPr>
          <w:p w14:paraId="5FF25867" w14:textId="77777777" w:rsidR="008564A6" w:rsidRDefault="008564A6">
            <w:pPr>
              <w:autoSpaceDE w:val="0"/>
              <w:autoSpaceDN w:val="0"/>
              <w:adjustRightInd w:val="0"/>
              <w:rPr>
                <w:rFonts w:ascii="Calibri" w:hAnsi="Calibri" w:cs="Calibri"/>
                <w:color w:val="0000FF"/>
                <w:sz w:val="23"/>
                <w:szCs w:val="23"/>
              </w:rPr>
            </w:pPr>
          </w:p>
        </w:tc>
        <w:tc>
          <w:tcPr>
            <w:tcW w:w="6572" w:type="dxa"/>
            <w:tcBorders>
              <w:top w:val="single" w:sz="4" w:space="0" w:color="auto"/>
              <w:left w:val="single" w:sz="4" w:space="0" w:color="auto"/>
              <w:bottom w:val="single" w:sz="4" w:space="0" w:color="auto"/>
              <w:right w:val="single" w:sz="4" w:space="0" w:color="auto"/>
            </w:tcBorders>
          </w:tcPr>
          <w:p w14:paraId="6F364FDE" w14:textId="77777777" w:rsidR="008564A6" w:rsidRDefault="008564A6">
            <w:pPr>
              <w:autoSpaceDE w:val="0"/>
              <w:autoSpaceDN w:val="0"/>
              <w:adjustRightInd w:val="0"/>
              <w:rPr>
                <w:rFonts w:ascii="Calibri" w:hAnsi="Calibri" w:cs="Calibri"/>
                <w:color w:val="0000FF"/>
                <w:sz w:val="23"/>
                <w:szCs w:val="23"/>
              </w:rPr>
            </w:pPr>
          </w:p>
        </w:tc>
      </w:tr>
      <w:tr w:rsidR="008564A6" w14:paraId="70901E10" w14:textId="77777777" w:rsidTr="008564A6">
        <w:tc>
          <w:tcPr>
            <w:tcW w:w="1708" w:type="dxa"/>
            <w:tcBorders>
              <w:top w:val="single" w:sz="4" w:space="0" w:color="auto"/>
              <w:left w:val="single" w:sz="4" w:space="0" w:color="auto"/>
              <w:bottom w:val="single" w:sz="4" w:space="0" w:color="auto"/>
              <w:right w:val="single" w:sz="4" w:space="0" w:color="auto"/>
            </w:tcBorders>
          </w:tcPr>
          <w:p w14:paraId="2F7C2C73" w14:textId="77777777" w:rsidR="008564A6" w:rsidRDefault="008564A6">
            <w:pPr>
              <w:autoSpaceDE w:val="0"/>
              <w:autoSpaceDN w:val="0"/>
              <w:adjustRightInd w:val="0"/>
              <w:rPr>
                <w:rFonts w:ascii="Calibri" w:hAnsi="Calibri" w:cs="Calibri"/>
                <w:color w:val="0000FF"/>
                <w:sz w:val="23"/>
                <w:szCs w:val="23"/>
              </w:rPr>
            </w:pPr>
          </w:p>
        </w:tc>
        <w:tc>
          <w:tcPr>
            <w:tcW w:w="6110" w:type="dxa"/>
            <w:tcBorders>
              <w:top w:val="single" w:sz="4" w:space="0" w:color="auto"/>
              <w:left w:val="single" w:sz="4" w:space="0" w:color="auto"/>
              <w:bottom w:val="single" w:sz="4" w:space="0" w:color="auto"/>
              <w:right w:val="single" w:sz="4" w:space="0" w:color="auto"/>
            </w:tcBorders>
          </w:tcPr>
          <w:p w14:paraId="49C2094D" w14:textId="77777777" w:rsidR="008564A6" w:rsidRDefault="008564A6">
            <w:pPr>
              <w:autoSpaceDE w:val="0"/>
              <w:autoSpaceDN w:val="0"/>
              <w:adjustRightInd w:val="0"/>
              <w:rPr>
                <w:rFonts w:ascii="Calibri" w:hAnsi="Calibri" w:cs="Calibri"/>
                <w:color w:val="0000FF"/>
                <w:sz w:val="23"/>
                <w:szCs w:val="23"/>
              </w:rPr>
            </w:pPr>
          </w:p>
        </w:tc>
        <w:tc>
          <w:tcPr>
            <w:tcW w:w="6572" w:type="dxa"/>
            <w:tcBorders>
              <w:top w:val="single" w:sz="4" w:space="0" w:color="auto"/>
              <w:left w:val="single" w:sz="4" w:space="0" w:color="auto"/>
              <w:bottom w:val="single" w:sz="4" w:space="0" w:color="auto"/>
              <w:right w:val="single" w:sz="4" w:space="0" w:color="auto"/>
            </w:tcBorders>
          </w:tcPr>
          <w:p w14:paraId="33EB9A6D" w14:textId="77777777" w:rsidR="008564A6" w:rsidRDefault="008564A6">
            <w:pPr>
              <w:autoSpaceDE w:val="0"/>
              <w:autoSpaceDN w:val="0"/>
              <w:adjustRightInd w:val="0"/>
              <w:rPr>
                <w:rFonts w:ascii="Calibri" w:hAnsi="Calibri" w:cs="Calibri"/>
                <w:color w:val="0000FF"/>
                <w:sz w:val="23"/>
                <w:szCs w:val="23"/>
              </w:rPr>
            </w:pPr>
          </w:p>
        </w:tc>
      </w:tr>
      <w:tr w:rsidR="008564A6" w14:paraId="2D74396C" w14:textId="77777777" w:rsidTr="008564A6">
        <w:tc>
          <w:tcPr>
            <w:tcW w:w="1708" w:type="dxa"/>
            <w:tcBorders>
              <w:top w:val="single" w:sz="4" w:space="0" w:color="auto"/>
              <w:left w:val="single" w:sz="4" w:space="0" w:color="auto"/>
              <w:bottom w:val="single" w:sz="4" w:space="0" w:color="auto"/>
              <w:right w:val="single" w:sz="4" w:space="0" w:color="auto"/>
            </w:tcBorders>
          </w:tcPr>
          <w:p w14:paraId="63DE3D2D" w14:textId="77777777" w:rsidR="008564A6" w:rsidRDefault="008564A6">
            <w:pPr>
              <w:autoSpaceDE w:val="0"/>
              <w:autoSpaceDN w:val="0"/>
              <w:adjustRightInd w:val="0"/>
              <w:rPr>
                <w:rFonts w:ascii="Calibri" w:hAnsi="Calibri" w:cs="Calibri"/>
                <w:color w:val="0000FF"/>
                <w:sz w:val="23"/>
                <w:szCs w:val="23"/>
              </w:rPr>
            </w:pPr>
          </w:p>
        </w:tc>
        <w:tc>
          <w:tcPr>
            <w:tcW w:w="6110" w:type="dxa"/>
            <w:tcBorders>
              <w:top w:val="single" w:sz="4" w:space="0" w:color="auto"/>
              <w:left w:val="single" w:sz="4" w:space="0" w:color="auto"/>
              <w:bottom w:val="single" w:sz="4" w:space="0" w:color="auto"/>
              <w:right w:val="single" w:sz="4" w:space="0" w:color="auto"/>
            </w:tcBorders>
          </w:tcPr>
          <w:p w14:paraId="5FDDE0CE" w14:textId="77777777" w:rsidR="008564A6" w:rsidRDefault="008564A6">
            <w:pPr>
              <w:autoSpaceDE w:val="0"/>
              <w:autoSpaceDN w:val="0"/>
              <w:adjustRightInd w:val="0"/>
              <w:rPr>
                <w:rFonts w:ascii="Calibri" w:hAnsi="Calibri" w:cs="Calibri"/>
                <w:color w:val="0000FF"/>
                <w:sz w:val="23"/>
                <w:szCs w:val="23"/>
              </w:rPr>
            </w:pPr>
          </w:p>
        </w:tc>
        <w:tc>
          <w:tcPr>
            <w:tcW w:w="6572" w:type="dxa"/>
            <w:tcBorders>
              <w:top w:val="single" w:sz="4" w:space="0" w:color="auto"/>
              <w:left w:val="single" w:sz="4" w:space="0" w:color="auto"/>
              <w:bottom w:val="single" w:sz="4" w:space="0" w:color="auto"/>
              <w:right w:val="single" w:sz="4" w:space="0" w:color="auto"/>
            </w:tcBorders>
          </w:tcPr>
          <w:p w14:paraId="5E062988" w14:textId="77777777" w:rsidR="008564A6" w:rsidRDefault="008564A6">
            <w:pPr>
              <w:autoSpaceDE w:val="0"/>
              <w:autoSpaceDN w:val="0"/>
              <w:adjustRightInd w:val="0"/>
              <w:rPr>
                <w:rFonts w:ascii="Calibri" w:hAnsi="Calibri" w:cs="Calibri"/>
                <w:color w:val="0000FF"/>
                <w:sz w:val="23"/>
                <w:szCs w:val="23"/>
              </w:rPr>
            </w:pPr>
          </w:p>
        </w:tc>
      </w:tr>
    </w:tbl>
    <w:p w14:paraId="5ECBB71A" w14:textId="77777777" w:rsidR="008564A6" w:rsidRDefault="008564A6" w:rsidP="008564A6">
      <w:pPr>
        <w:tabs>
          <w:tab w:val="left" w:pos="834"/>
        </w:tabs>
        <w:autoSpaceDE w:val="0"/>
        <w:autoSpaceDN w:val="0"/>
        <w:adjustRightInd w:val="0"/>
        <w:rPr>
          <w:rFonts w:ascii="Calibri" w:hAnsi="Calibri" w:cs="Calibri"/>
          <w:b/>
          <w:bCs/>
          <w:color w:val="000000"/>
          <w:sz w:val="40"/>
          <w:szCs w:val="40"/>
        </w:rPr>
      </w:pPr>
    </w:p>
    <w:p w14:paraId="483C5C9A" w14:textId="77777777" w:rsidR="00FC32FD" w:rsidRDefault="00FC32FD"/>
    <w:sectPr w:rsidR="00FC32FD" w:rsidSect="008564A6">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238D6E" w14:textId="77777777" w:rsidR="005049F2" w:rsidRDefault="005049F2" w:rsidP="008564A6">
      <w:r>
        <w:separator/>
      </w:r>
    </w:p>
  </w:endnote>
  <w:endnote w:type="continuationSeparator" w:id="0">
    <w:p w14:paraId="0E910A5D" w14:textId="77777777" w:rsidR="005049F2" w:rsidRDefault="005049F2" w:rsidP="008564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1C1A81" w14:textId="77777777" w:rsidR="005049F2" w:rsidRDefault="005049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5817346"/>
      <w:docPartObj>
        <w:docPartGallery w:val="Page Numbers (Bottom of Page)"/>
        <w:docPartUnique/>
      </w:docPartObj>
    </w:sdtPr>
    <w:sdtEndPr>
      <w:rPr>
        <w:color w:val="7F7F7F" w:themeColor="background1" w:themeShade="7F"/>
        <w:spacing w:val="60"/>
      </w:rPr>
    </w:sdtEndPr>
    <w:sdtContent>
      <w:p w14:paraId="3762686C" w14:textId="1BBB3B84" w:rsidR="005049F2" w:rsidRDefault="005049F2" w:rsidP="008564A6">
        <w:pPr>
          <w:pStyle w:val="Footer"/>
          <w:pBdr>
            <w:top w:val="single" w:sz="4" w:space="1" w:color="D9D9D9" w:themeColor="background1" w:themeShade="D9"/>
          </w:pBdr>
          <w:jc w:val="right"/>
        </w:pPr>
        <w:r>
          <w:fldChar w:fldCharType="begin"/>
        </w:r>
        <w:r>
          <w:instrText xml:space="preserve"> PAGE   \* MERGEFORMAT </w:instrText>
        </w:r>
        <w:r>
          <w:fldChar w:fldCharType="separate"/>
        </w:r>
        <w:r w:rsidR="00250D18">
          <w:rPr>
            <w:noProof/>
          </w:rPr>
          <w:t>- 1 -</w:t>
        </w:r>
        <w:r>
          <w:rPr>
            <w:noProof/>
          </w:rPr>
          <w:fldChar w:fldCharType="end"/>
        </w:r>
        <w:r>
          <w:t xml:space="preserve"> | </w:t>
        </w:r>
        <w:r>
          <w:rPr>
            <w:color w:val="7F7F7F" w:themeColor="background1" w:themeShade="7F"/>
            <w:spacing w:val="60"/>
          </w:rPr>
          <w:t>Page</w:t>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48E82A" w14:textId="77777777" w:rsidR="005049F2" w:rsidRDefault="005049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FCBBB7" w14:textId="77777777" w:rsidR="005049F2" w:rsidRDefault="005049F2" w:rsidP="008564A6">
      <w:r>
        <w:separator/>
      </w:r>
    </w:p>
  </w:footnote>
  <w:footnote w:type="continuationSeparator" w:id="0">
    <w:p w14:paraId="70AA3948" w14:textId="77777777" w:rsidR="005049F2" w:rsidRDefault="005049F2" w:rsidP="008564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F36D95" w14:textId="77777777" w:rsidR="005049F2" w:rsidRDefault="005049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59EF0E" w14:textId="77777777" w:rsidR="005049F2" w:rsidRDefault="005049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65C0F5" w14:textId="77777777" w:rsidR="005049F2" w:rsidRDefault="005049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000D5"/>
    <w:multiLevelType w:val="hybridMultilevel"/>
    <w:tmpl w:val="3780BB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6EE026F"/>
    <w:multiLevelType w:val="hybridMultilevel"/>
    <w:tmpl w:val="109EEAA2"/>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17E85E0B"/>
    <w:multiLevelType w:val="hybridMultilevel"/>
    <w:tmpl w:val="29C4A0C4"/>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1B110A92"/>
    <w:multiLevelType w:val="hybridMultilevel"/>
    <w:tmpl w:val="61C88FE0"/>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1EC05672"/>
    <w:multiLevelType w:val="hybridMultilevel"/>
    <w:tmpl w:val="345036AE"/>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24DB282E"/>
    <w:multiLevelType w:val="hybridMultilevel"/>
    <w:tmpl w:val="3C48E13A"/>
    <w:lvl w:ilvl="0" w:tplc="04090017">
      <w:start w:val="1"/>
      <w:numFmt w:val="lowerLetter"/>
      <w:lvlText w:val="%1)"/>
      <w:lvlJc w:val="left"/>
      <w:pPr>
        <w:ind w:left="1080" w:hanging="360"/>
      </w:pPr>
      <w:rPr>
        <w:b w:val="0"/>
      </w:rPr>
    </w:lvl>
    <w:lvl w:ilvl="1" w:tplc="FFFFFFFF">
      <w:start w:val="1"/>
      <w:numFmt w:val="decimal"/>
      <w:lvlText w:val="%2."/>
      <w:lvlJc w:val="left"/>
      <w:pPr>
        <w:tabs>
          <w:tab w:val="num" w:pos="2160"/>
        </w:tabs>
        <w:ind w:left="2160" w:hanging="360"/>
      </w:pPr>
    </w:lvl>
    <w:lvl w:ilvl="2" w:tplc="FFFFFFFF">
      <w:start w:val="1"/>
      <w:numFmt w:val="decimal"/>
      <w:lvlText w:val="%3."/>
      <w:lvlJc w:val="left"/>
      <w:pPr>
        <w:tabs>
          <w:tab w:val="num" w:pos="2880"/>
        </w:tabs>
        <w:ind w:left="2880" w:hanging="360"/>
      </w:pPr>
    </w:lvl>
    <w:lvl w:ilvl="3" w:tplc="FFFFFFFF">
      <w:start w:val="1"/>
      <w:numFmt w:val="decimal"/>
      <w:lvlText w:val="%4."/>
      <w:lvlJc w:val="left"/>
      <w:pPr>
        <w:tabs>
          <w:tab w:val="num" w:pos="3600"/>
        </w:tabs>
        <w:ind w:left="3600" w:hanging="360"/>
      </w:pPr>
    </w:lvl>
    <w:lvl w:ilvl="4" w:tplc="FFFFFFFF">
      <w:start w:val="1"/>
      <w:numFmt w:val="decimal"/>
      <w:lvlText w:val="%5."/>
      <w:lvlJc w:val="left"/>
      <w:pPr>
        <w:tabs>
          <w:tab w:val="num" w:pos="4320"/>
        </w:tabs>
        <w:ind w:left="4320" w:hanging="360"/>
      </w:pPr>
    </w:lvl>
    <w:lvl w:ilvl="5" w:tplc="FFFFFFFF">
      <w:start w:val="1"/>
      <w:numFmt w:val="decimal"/>
      <w:lvlText w:val="%6."/>
      <w:lvlJc w:val="left"/>
      <w:pPr>
        <w:tabs>
          <w:tab w:val="num" w:pos="5040"/>
        </w:tabs>
        <w:ind w:left="5040" w:hanging="360"/>
      </w:pPr>
    </w:lvl>
    <w:lvl w:ilvl="6" w:tplc="FFFFFFFF">
      <w:start w:val="1"/>
      <w:numFmt w:val="decimal"/>
      <w:lvlText w:val="%7."/>
      <w:lvlJc w:val="left"/>
      <w:pPr>
        <w:tabs>
          <w:tab w:val="num" w:pos="5760"/>
        </w:tabs>
        <w:ind w:left="5760" w:hanging="360"/>
      </w:pPr>
    </w:lvl>
    <w:lvl w:ilvl="7" w:tplc="FFFFFFFF">
      <w:start w:val="1"/>
      <w:numFmt w:val="decimal"/>
      <w:lvlText w:val="%8."/>
      <w:lvlJc w:val="left"/>
      <w:pPr>
        <w:tabs>
          <w:tab w:val="num" w:pos="6480"/>
        </w:tabs>
        <w:ind w:left="6480" w:hanging="360"/>
      </w:pPr>
    </w:lvl>
    <w:lvl w:ilvl="8" w:tplc="FFFFFFFF">
      <w:start w:val="1"/>
      <w:numFmt w:val="decimal"/>
      <w:lvlText w:val="%9."/>
      <w:lvlJc w:val="left"/>
      <w:pPr>
        <w:tabs>
          <w:tab w:val="num" w:pos="7200"/>
        </w:tabs>
        <w:ind w:left="7200" w:hanging="360"/>
      </w:pPr>
    </w:lvl>
  </w:abstractNum>
  <w:abstractNum w:abstractNumId="6" w15:restartNumberingAfterBreak="0">
    <w:nsid w:val="25CB259D"/>
    <w:multiLevelType w:val="hybridMultilevel"/>
    <w:tmpl w:val="6B7E4B9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2B593DC5"/>
    <w:multiLevelType w:val="hybridMultilevel"/>
    <w:tmpl w:val="C75CC2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388E58A7"/>
    <w:multiLevelType w:val="hybridMultilevel"/>
    <w:tmpl w:val="894CA27A"/>
    <w:lvl w:ilvl="0" w:tplc="38C8AC6E">
      <w:start w:val="39"/>
      <w:numFmt w:val="bullet"/>
      <w:lvlText w:val="•"/>
      <w:lvlJc w:val="left"/>
      <w:pPr>
        <w:ind w:left="720" w:hanging="360"/>
      </w:pPr>
      <w:rPr>
        <w:rFonts w:ascii="Calibri" w:eastAsiaTheme="minorHAnsi" w:hAnsi="Calibri" w:cstheme="minorBidi" w:hint="default"/>
      </w:rPr>
    </w:lvl>
    <w:lvl w:ilvl="1" w:tplc="38C8AC6E">
      <w:start w:val="39"/>
      <w:numFmt w:val="bullet"/>
      <w:lvlText w:val="•"/>
      <w:lvlJc w:val="left"/>
      <w:pPr>
        <w:ind w:left="1440" w:hanging="360"/>
      </w:pPr>
      <w:rPr>
        <w:rFonts w:ascii="Calibri" w:eastAsiaTheme="minorHAnsi" w:hAnsi="Calibri" w:cstheme="minorBidi"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E33611C"/>
    <w:multiLevelType w:val="multilevel"/>
    <w:tmpl w:val="51D8517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BC34A49"/>
    <w:multiLevelType w:val="hybridMultilevel"/>
    <w:tmpl w:val="C8922518"/>
    <w:lvl w:ilvl="0" w:tplc="605067EE">
      <w:start w:val="1"/>
      <w:numFmt w:val="decimal"/>
      <w:lvlText w:val="%1."/>
      <w:lvlJc w:val="left"/>
      <w:pPr>
        <w:ind w:left="360" w:hanging="360"/>
      </w:pPr>
      <w:rPr>
        <w:b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1" w15:restartNumberingAfterBreak="0">
    <w:nsid w:val="567D30DE"/>
    <w:multiLevelType w:val="hybridMultilevel"/>
    <w:tmpl w:val="CDDAB0F8"/>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 w15:restartNumberingAfterBreak="0">
    <w:nsid w:val="58E33A23"/>
    <w:multiLevelType w:val="hybridMultilevel"/>
    <w:tmpl w:val="347E3756"/>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 w15:restartNumberingAfterBreak="0">
    <w:nsid w:val="6C5C58A3"/>
    <w:multiLevelType w:val="hybridMultilevel"/>
    <w:tmpl w:val="65945662"/>
    <w:lvl w:ilvl="0" w:tplc="48DEE7AC">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7DEC2081"/>
    <w:multiLevelType w:val="hybridMultilevel"/>
    <w:tmpl w:val="45508C34"/>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5" w15:restartNumberingAfterBreak="0">
    <w:nsid w:val="7FF07F4A"/>
    <w:multiLevelType w:val="hybridMultilevel"/>
    <w:tmpl w:val="178802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0"/>
  </w:num>
  <w:num w:numId="16">
    <w:abstractNumId w:val="10"/>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4A6"/>
    <w:rsid w:val="00006FB7"/>
    <w:rsid w:val="00087AD3"/>
    <w:rsid w:val="002175FD"/>
    <w:rsid w:val="00250D18"/>
    <w:rsid w:val="00252687"/>
    <w:rsid w:val="002C2B39"/>
    <w:rsid w:val="00320FB1"/>
    <w:rsid w:val="003352EF"/>
    <w:rsid w:val="005049F2"/>
    <w:rsid w:val="00544E11"/>
    <w:rsid w:val="0059264C"/>
    <w:rsid w:val="00594781"/>
    <w:rsid w:val="00685EAC"/>
    <w:rsid w:val="0072527E"/>
    <w:rsid w:val="007D744F"/>
    <w:rsid w:val="008564A6"/>
    <w:rsid w:val="0086270E"/>
    <w:rsid w:val="008A0DB9"/>
    <w:rsid w:val="008C6C74"/>
    <w:rsid w:val="00943A0A"/>
    <w:rsid w:val="00971FB9"/>
    <w:rsid w:val="00AC4B8D"/>
    <w:rsid w:val="00AF6595"/>
    <w:rsid w:val="00B707E9"/>
    <w:rsid w:val="00C174C1"/>
    <w:rsid w:val="00DC4FD0"/>
    <w:rsid w:val="00E0533A"/>
    <w:rsid w:val="00EB5CC0"/>
    <w:rsid w:val="00EF3FA5"/>
    <w:rsid w:val="00F7336F"/>
    <w:rsid w:val="00FC32FD"/>
    <w:rsid w:val="00FD32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55C75D6"/>
  <w15:chartTrackingRefBased/>
  <w15:docId w15:val="{3E4CA8B5-F44F-44EB-AC6A-70E94CBEC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64A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semiHidden/>
    <w:unhideWhenUsed/>
    <w:qFormat/>
    <w:rsid w:val="008564A6"/>
    <w:pPr>
      <w:widowControl w:val="0"/>
      <w:autoSpaceDE w:val="0"/>
      <w:autoSpaceDN w:val="0"/>
      <w:adjustRightInd w:val="0"/>
      <w:ind w:left="1651" w:hanging="360"/>
    </w:pPr>
    <w:rPr>
      <w:rFonts w:ascii="Calibri" w:eastAsiaTheme="minorEastAsia" w:hAnsi="Calibri" w:cs="Calibri"/>
    </w:rPr>
  </w:style>
  <w:style w:type="character" w:customStyle="1" w:styleId="BodyTextChar">
    <w:name w:val="Body Text Char"/>
    <w:basedOn w:val="DefaultParagraphFont"/>
    <w:link w:val="BodyText"/>
    <w:uiPriority w:val="1"/>
    <w:semiHidden/>
    <w:rsid w:val="008564A6"/>
    <w:rPr>
      <w:rFonts w:ascii="Calibri" w:eastAsiaTheme="minorEastAsia" w:hAnsi="Calibri" w:cs="Calibri"/>
      <w:sz w:val="24"/>
      <w:szCs w:val="24"/>
    </w:rPr>
  </w:style>
  <w:style w:type="paragraph" w:styleId="ListParagraph">
    <w:name w:val="List Paragraph"/>
    <w:basedOn w:val="Normal"/>
    <w:uiPriority w:val="34"/>
    <w:qFormat/>
    <w:rsid w:val="008564A6"/>
    <w:pPr>
      <w:ind w:left="720"/>
      <w:contextualSpacing/>
    </w:pPr>
  </w:style>
  <w:style w:type="paragraph" w:customStyle="1" w:styleId="Default">
    <w:name w:val="Default"/>
    <w:rsid w:val="008564A6"/>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ableParagraph">
    <w:name w:val="Table Paragraph"/>
    <w:basedOn w:val="Normal"/>
    <w:uiPriority w:val="1"/>
    <w:qFormat/>
    <w:rsid w:val="008564A6"/>
    <w:pPr>
      <w:widowControl w:val="0"/>
    </w:pPr>
    <w:rPr>
      <w:rFonts w:asciiTheme="minorHAnsi" w:eastAsiaTheme="minorHAnsi" w:hAnsiTheme="minorHAnsi" w:cstheme="minorBidi"/>
      <w:sz w:val="22"/>
      <w:szCs w:val="22"/>
    </w:rPr>
  </w:style>
  <w:style w:type="paragraph" w:customStyle="1" w:styleId="Idented1">
    <w:name w:val="Idented 1"/>
    <w:basedOn w:val="Normal"/>
    <w:rsid w:val="008564A6"/>
    <w:pPr>
      <w:spacing w:after="240"/>
      <w:ind w:left="720"/>
      <w:jc w:val="both"/>
    </w:pPr>
    <w:rPr>
      <w:rFonts w:ascii="Arial" w:hAnsi="Arial"/>
      <w:szCs w:val="20"/>
    </w:rPr>
  </w:style>
  <w:style w:type="paragraph" w:customStyle="1" w:styleId="Pa20">
    <w:name w:val="Pa20"/>
    <w:basedOn w:val="Normal"/>
    <w:next w:val="Normal"/>
    <w:uiPriority w:val="99"/>
    <w:rsid w:val="008564A6"/>
    <w:pPr>
      <w:autoSpaceDE w:val="0"/>
      <w:autoSpaceDN w:val="0"/>
      <w:adjustRightInd w:val="0"/>
      <w:spacing w:line="241" w:lineRule="atLeast"/>
    </w:pPr>
    <w:rPr>
      <w:rFonts w:ascii="Arial" w:eastAsia="Calibri" w:hAnsi="Arial" w:cs="Arial"/>
    </w:rPr>
  </w:style>
  <w:style w:type="paragraph" w:customStyle="1" w:styleId="Pa19">
    <w:name w:val="Pa19"/>
    <w:basedOn w:val="Normal"/>
    <w:next w:val="Normal"/>
    <w:uiPriority w:val="99"/>
    <w:rsid w:val="008564A6"/>
    <w:pPr>
      <w:autoSpaceDE w:val="0"/>
      <w:autoSpaceDN w:val="0"/>
      <w:adjustRightInd w:val="0"/>
      <w:spacing w:line="241" w:lineRule="atLeast"/>
    </w:pPr>
    <w:rPr>
      <w:rFonts w:ascii="Arial" w:eastAsia="Calibri" w:hAnsi="Arial" w:cs="Arial"/>
    </w:rPr>
  </w:style>
  <w:style w:type="character" w:customStyle="1" w:styleId="deftext">
    <w:name w:val="def_text"/>
    <w:basedOn w:val="DefaultParagraphFont"/>
    <w:rsid w:val="008564A6"/>
  </w:style>
  <w:style w:type="character" w:customStyle="1" w:styleId="A9">
    <w:name w:val="A9"/>
    <w:uiPriority w:val="99"/>
    <w:rsid w:val="008564A6"/>
    <w:rPr>
      <w:rFonts w:ascii="Times New Roman" w:hAnsi="Times New Roman" w:cs="Times New Roman" w:hint="default"/>
      <w:color w:val="000000"/>
      <w:sz w:val="22"/>
      <w:szCs w:val="22"/>
    </w:rPr>
  </w:style>
  <w:style w:type="table" w:styleId="TableGrid">
    <w:name w:val="Table Grid"/>
    <w:basedOn w:val="TableNormal"/>
    <w:rsid w:val="008564A6"/>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564A6"/>
    <w:pPr>
      <w:tabs>
        <w:tab w:val="center" w:pos="4680"/>
        <w:tab w:val="right" w:pos="9360"/>
      </w:tabs>
    </w:pPr>
  </w:style>
  <w:style w:type="character" w:customStyle="1" w:styleId="HeaderChar">
    <w:name w:val="Header Char"/>
    <w:basedOn w:val="DefaultParagraphFont"/>
    <w:link w:val="Header"/>
    <w:uiPriority w:val="99"/>
    <w:rsid w:val="008564A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564A6"/>
    <w:pPr>
      <w:tabs>
        <w:tab w:val="center" w:pos="4680"/>
        <w:tab w:val="right" w:pos="9360"/>
      </w:tabs>
    </w:pPr>
  </w:style>
  <w:style w:type="character" w:customStyle="1" w:styleId="FooterChar">
    <w:name w:val="Footer Char"/>
    <w:basedOn w:val="DefaultParagraphFont"/>
    <w:link w:val="Footer"/>
    <w:uiPriority w:val="99"/>
    <w:rsid w:val="008564A6"/>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C2B3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2B39"/>
    <w:rPr>
      <w:rFonts w:ascii="Segoe UI" w:eastAsia="Times New Roman" w:hAnsi="Segoe UI" w:cs="Segoe UI"/>
      <w:sz w:val="18"/>
      <w:szCs w:val="18"/>
    </w:rPr>
  </w:style>
  <w:style w:type="character" w:styleId="Hyperlink">
    <w:name w:val="Hyperlink"/>
    <w:basedOn w:val="DefaultParagraphFont"/>
    <w:uiPriority w:val="99"/>
    <w:unhideWhenUsed/>
    <w:rsid w:val="00C174C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0366370">
      <w:bodyDiv w:val="1"/>
      <w:marLeft w:val="0"/>
      <w:marRight w:val="0"/>
      <w:marTop w:val="0"/>
      <w:marBottom w:val="0"/>
      <w:divBdr>
        <w:top w:val="none" w:sz="0" w:space="0" w:color="auto"/>
        <w:left w:val="none" w:sz="0" w:space="0" w:color="auto"/>
        <w:bottom w:val="none" w:sz="0" w:space="0" w:color="auto"/>
        <w:right w:val="none" w:sz="0" w:space="0" w:color="auto"/>
      </w:divBdr>
    </w:div>
    <w:div w:id="1679575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n.wikipedia.org/wiki/Construction" TargetMode="External"/><Relationship Id="rId18" Type="http://schemas.openxmlformats.org/officeDocument/2006/relationships/hyperlink" Target="https://rise.articulate.com/share/NbCuYI2Vak29ELQzdeTnp_uS9TOQc4kv" TargetMode="External"/><Relationship Id="rId26" Type="http://schemas.openxmlformats.org/officeDocument/2006/relationships/hyperlink" Target="https://www.ksre.k-state.edu/agsafe/manuals_forms/backhoeevalguide.pdf%202.pdf" TargetMode="External"/><Relationship Id="rId39" Type="http://schemas.openxmlformats.org/officeDocument/2006/relationships/hyperlink" Target="https://www.ksre.k-state.edu/agsafe/manuals_forms/trackhoemaintchklst.pdf%202.pdf" TargetMode="External"/><Relationship Id="rId3" Type="http://schemas.openxmlformats.org/officeDocument/2006/relationships/customXml" Target="../customXml/item3.xml"/><Relationship Id="rId21" Type="http://schemas.openxmlformats.org/officeDocument/2006/relationships/footer" Target="footer1.xml"/><Relationship Id="rId34" Type="http://schemas.openxmlformats.org/officeDocument/2006/relationships/hyperlink" Target="https://www.ksre.k-state.edu/agsafe/manuals_forms/gradermaintchklst.pdf%202.pdf" TargetMode="External"/><Relationship Id="rId7" Type="http://schemas.openxmlformats.org/officeDocument/2006/relationships/settings" Target="settings.xml"/><Relationship Id="rId12" Type="http://schemas.openxmlformats.org/officeDocument/2006/relationships/hyperlink" Target="https://en.wikipedia.org/wiki/Heavy-duty_vehicle" TargetMode="External"/><Relationship Id="rId17" Type="http://schemas.openxmlformats.org/officeDocument/2006/relationships/hyperlink" Target="https://en.wikipedia.org/wiki/Heavy_equipment" TargetMode="External"/><Relationship Id="rId25" Type="http://schemas.openxmlformats.org/officeDocument/2006/relationships/image" Target="media/image1.png"/><Relationship Id="rId33" Type="http://schemas.openxmlformats.org/officeDocument/2006/relationships/hyperlink" Target="https://www.ksre.k-state.edu/agsafe/manuals_forms/graderevalguide.pdf%202.pdf" TargetMode="External"/><Relationship Id="rId38" Type="http://schemas.openxmlformats.org/officeDocument/2006/relationships/hyperlink" Target="https://www.ksre.k-state.edu/agsafe/manuals_forms/trackhoeevalguide.pdf%202.pdf" TargetMode="External"/><Relationship Id="rId2" Type="http://schemas.openxmlformats.org/officeDocument/2006/relationships/customXml" Target="../customXml/item2.xml"/><Relationship Id="rId16" Type="http://schemas.openxmlformats.org/officeDocument/2006/relationships/hyperlink" Target="https://en.wikipedia.org/wiki/Power_train" TargetMode="External"/><Relationship Id="rId20" Type="http://schemas.openxmlformats.org/officeDocument/2006/relationships/header" Target="header2.xml"/><Relationship Id="rId29" Type="http://schemas.openxmlformats.org/officeDocument/2006/relationships/hyperlink" Target="https://www.ksre.k-state.edu/agsafe/manuals_forms/heavydumptrkevalguide.pdf%202.pdf"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k-state.edu/policies/ppm/3700/3720.html" TargetMode="External"/><Relationship Id="rId24" Type="http://schemas.openxmlformats.org/officeDocument/2006/relationships/footer" Target="footer3.xml"/><Relationship Id="rId32" Type="http://schemas.openxmlformats.org/officeDocument/2006/relationships/hyperlink" Target="https://www.ksre.k-state.edu/agsafe/manuals_forms/frontendloadrmaintchklst.pdf%202.pdf" TargetMode="External"/><Relationship Id="rId37" Type="http://schemas.openxmlformats.org/officeDocument/2006/relationships/hyperlink" Target="https://www.ksre.k-state.edu/agsafe/manuals_forms/hydexcav_carrierchklst.pdf%202.pdf" TargetMode="Externa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en.wikipedia.org/wiki/Traction_(engineering)" TargetMode="External"/><Relationship Id="rId23" Type="http://schemas.openxmlformats.org/officeDocument/2006/relationships/header" Target="header3.xml"/><Relationship Id="rId28" Type="http://schemas.openxmlformats.org/officeDocument/2006/relationships/hyperlink" Target="https://www.ksre.k-state.edu/agsafe/manuals_forms/index.html" TargetMode="External"/><Relationship Id="rId36" Type="http://schemas.openxmlformats.org/officeDocument/2006/relationships/hyperlink" Target="https://www.ksre.k-state.edu/agsafe/manuals_forms/hydexcav_upprstrucchklst.pdf%202.pdf" TargetMode="External"/><Relationship Id="rId10" Type="http://schemas.openxmlformats.org/officeDocument/2006/relationships/endnotes" Target="endnotes.xml"/><Relationship Id="rId19" Type="http://schemas.openxmlformats.org/officeDocument/2006/relationships/header" Target="header1.xml"/><Relationship Id="rId31" Type="http://schemas.openxmlformats.org/officeDocument/2006/relationships/hyperlink" Target="https://www.ksre.k-state.edu/agsafe/manuals_forms/frontendloadrevalguide.pdf%202.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n.wikipedia.org/wiki/Earthworks_(engineering)" TargetMode="External"/><Relationship Id="rId22" Type="http://schemas.openxmlformats.org/officeDocument/2006/relationships/footer" Target="footer2.xml"/><Relationship Id="rId27" Type="http://schemas.openxmlformats.org/officeDocument/2006/relationships/hyperlink" Target="https://www.ksre.k-state.edu/agsafe/manuals_forms/backhoemaintchklst.pdf%202.pdf" TargetMode="External"/><Relationship Id="rId30" Type="http://schemas.openxmlformats.org/officeDocument/2006/relationships/hyperlink" Target="https://www.ksre.k-state.edu/agsafe/manuals_forms/heavydumptrkmaintchklst.pdf%202.pdf" TargetMode="External"/><Relationship Id="rId35" Type="http://schemas.openxmlformats.org/officeDocument/2006/relationships/hyperlink" Target="https://www.ksre.k-state.edu/agsafe/manuals_forms/hydraulicexcavatevalguide.pdf%20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EB8D48DF9BB75419F46A215E1BBEF09" ma:contentTypeVersion="14" ma:contentTypeDescription="Create a new document." ma:contentTypeScope="" ma:versionID="df5c20f320a2b2e7b5e8310a556a44c7">
  <xsd:schema xmlns:xsd="http://www.w3.org/2001/XMLSchema" xmlns:xs="http://www.w3.org/2001/XMLSchema" xmlns:p="http://schemas.microsoft.com/office/2006/metadata/properties" xmlns:ns3="d02b55a4-ef4b-4c0a-a9ff-13b4c2758a0e" xmlns:ns4="a4c90abe-b2b4-419b-bfd4-e7a13613bc3a" targetNamespace="http://schemas.microsoft.com/office/2006/metadata/properties" ma:root="true" ma:fieldsID="a2875dbf383e71a4c3ba8b81a7cdff1c" ns3:_="" ns4:_="">
    <xsd:import namespace="d02b55a4-ef4b-4c0a-a9ff-13b4c2758a0e"/>
    <xsd:import namespace="a4c90abe-b2b4-419b-bfd4-e7a13613bc3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AutoKeyPoints" minOccurs="0"/>
                <xsd:element ref="ns4:MediaServiceKeyPoints" minOccurs="0"/>
                <xsd:element ref="ns4:MediaServiceLocation" minOccurs="0"/>
                <xsd:element ref="ns4:MediaServiceGenerationTime" minOccurs="0"/>
                <xsd:element ref="ns4:MediaServiceEventHashCode"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2b55a4-ef4b-4c0a-a9ff-13b4c2758a0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c90abe-b2b4-419b-bfd4-e7a13613bc3a"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6B4492-86FE-4446-9BB4-9A57C29C8BC2}">
  <ds:schemaRefs>
    <ds:schemaRef ds:uri="http://schemas.microsoft.com/office/infopath/2007/PartnerControls"/>
    <ds:schemaRef ds:uri="http://purl.org/dc/elements/1.1/"/>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purl.org/dc/dcmitype/"/>
    <ds:schemaRef ds:uri="a4c90abe-b2b4-419b-bfd4-e7a13613bc3a"/>
    <ds:schemaRef ds:uri="d02b55a4-ef4b-4c0a-a9ff-13b4c2758a0e"/>
    <ds:schemaRef ds:uri="http://www.w3.org/XML/1998/namespace"/>
  </ds:schemaRefs>
</ds:datastoreItem>
</file>

<file path=customXml/itemProps2.xml><?xml version="1.0" encoding="utf-8"?>
<ds:datastoreItem xmlns:ds="http://schemas.openxmlformats.org/officeDocument/2006/customXml" ds:itemID="{323F9266-166B-4CB6-9C60-411095A23D80}">
  <ds:schemaRefs>
    <ds:schemaRef ds:uri="http://schemas.microsoft.com/sharepoint/v3/contenttype/forms"/>
  </ds:schemaRefs>
</ds:datastoreItem>
</file>

<file path=customXml/itemProps3.xml><?xml version="1.0" encoding="utf-8"?>
<ds:datastoreItem xmlns:ds="http://schemas.openxmlformats.org/officeDocument/2006/customXml" ds:itemID="{5F26A731-5B0D-4E17-ABB3-02947FF612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2b55a4-ef4b-4c0a-a9ff-13b4c2758a0e"/>
    <ds:schemaRef ds:uri="a4c90abe-b2b4-419b-bfd4-e7a13613bc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B739305-6541-4E82-9AD2-B4DF82B52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2379</Words>
  <Characters>13563</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Hoffman</dc:creator>
  <cp:keywords/>
  <dc:description/>
  <cp:lastModifiedBy>Sandra Hoffman</cp:lastModifiedBy>
  <cp:revision>2</cp:revision>
  <cp:lastPrinted>2019-07-18T15:28:00Z</cp:lastPrinted>
  <dcterms:created xsi:type="dcterms:W3CDTF">2022-06-06T15:33:00Z</dcterms:created>
  <dcterms:modified xsi:type="dcterms:W3CDTF">2022-06-06T15:33:00Z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0x010100EEB8D48DF9BB75419F46A215E1BBEF09</vt:lpwstr>
  </property>
</Properties>
</file>