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42A68" w14:textId="77777777" w:rsidR="00B94D6D" w:rsidRDefault="00B94D6D" w:rsidP="00B94D6D">
      <w:pPr>
        <w:jc w:val="center"/>
        <w:rPr>
          <w:sz w:val="24"/>
          <w:szCs w:val="24"/>
        </w:rPr>
      </w:pPr>
      <w:r>
        <w:rPr>
          <w:sz w:val="24"/>
          <w:szCs w:val="24"/>
        </w:rPr>
        <w:t>WPS Additional Training Activities</w:t>
      </w:r>
    </w:p>
    <w:p w14:paraId="13FBCBB3" w14:textId="77777777" w:rsidR="00B94D6D" w:rsidRDefault="00B94D6D" w:rsidP="00B94D6D">
      <w:pPr>
        <w:rPr>
          <w:sz w:val="24"/>
          <w:szCs w:val="24"/>
        </w:rPr>
      </w:pPr>
      <w:r w:rsidRPr="00193D16">
        <w:rPr>
          <w:sz w:val="24"/>
          <w:szCs w:val="24"/>
        </w:rPr>
        <w:t>Practical Application</w:t>
      </w:r>
      <w:r>
        <w:rPr>
          <w:sz w:val="24"/>
          <w:szCs w:val="24"/>
        </w:rPr>
        <w:t xml:space="preserve">: Additional recommended </w:t>
      </w:r>
      <w:r w:rsidRPr="00193D16">
        <w:rPr>
          <w:sz w:val="24"/>
          <w:szCs w:val="24"/>
        </w:rPr>
        <w:t xml:space="preserve">activities that employers and qualified trainers can use to further the knowledge of their workers. These activities will better orient workers to the tasks that they will be assigned and provide valuable safety knowledge directly associated with the company’s activities. </w:t>
      </w:r>
    </w:p>
    <w:p w14:paraId="3DC24581" w14:textId="77777777" w:rsidR="00B94D6D" w:rsidRDefault="00B94D6D" w:rsidP="00B94D6D">
      <w:pPr>
        <w:rPr>
          <w:sz w:val="24"/>
          <w:szCs w:val="24"/>
        </w:rPr>
      </w:pPr>
      <w:r w:rsidRPr="00193D16">
        <w:rPr>
          <w:sz w:val="24"/>
          <w:szCs w:val="24"/>
        </w:rPr>
        <w:t>1. Show workers and handlers where they can find: a. EPA WPS Safety Poster or equivalent information, which must include some additional information by January 2, 2018, and must be kept current. b. Safety Data Sheets for each formulated product (WPS</w:t>
      </w:r>
      <w:r>
        <w:rPr>
          <w:sz w:val="24"/>
          <w:szCs w:val="24"/>
        </w:rPr>
        <w:t xml:space="preserve"> </w:t>
      </w:r>
      <w:r w:rsidRPr="00193D16">
        <w:rPr>
          <w:sz w:val="24"/>
          <w:szCs w:val="24"/>
        </w:rPr>
        <w:t xml:space="preserve">labeled Pesticides) that they may encounter. c. Application information and documentation. This must be available for all workers to review. d. The safety information display at the central location and at some places with supplies for washing up (decontamination supplies) is a reminder about the steps you can take to reduce exposures. It has the name and address of a nearby medical facility, in case of an emergency where you are made sick from a pesticide. In case you need to report a violation involving a pesticide, contact information for enforcement is on the display. e. Water, soap, and towels near where you are working so you can wash up when you leave the work area, and if there is an accidental exposure like a spill, the supplies that may be used in an emergency to remove pesticides and reduce their effect. If you are using products that require eye protection, or are under pressure, you must have access to water for emergency eye flushing, too. </w:t>
      </w:r>
    </w:p>
    <w:p w14:paraId="60F13789" w14:textId="77777777" w:rsidR="00B94D6D" w:rsidRDefault="00B94D6D" w:rsidP="00B94D6D">
      <w:pPr>
        <w:rPr>
          <w:sz w:val="24"/>
          <w:szCs w:val="24"/>
        </w:rPr>
      </w:pPr>
      <w:r w:rsidRPr="00193D16">
        <w:rPr>
          <w:sz w:val="24"/>
          <w:szCs w:val="24"/>
        </w:rPr>
        <w:t xml:space="preserve">2. Talk over scenarios that may be encountered at the workplace. This may be different for every business, so consider what information is the most relevant for your workers and tailor your scenarios to match. </w:t>
      </w:r>
    </w:p>
    <w:p w14:paraId="20EC5C29" w14:textId="77777777" w:rsidR="00B94D6D" w:rsidRDefault="00B94D6D" w:rsidP="00B94D6D">
      <w:pPr>
        <w:rPr>
          <w:sz w:val="24"/>
          <w:szCs w:val="24"/>
        </w:rPr>
      </w:pPr>
      <w:r w:rsidRPr="00193D16">
        <w:rPr>
          <w:sz w:val="24"/>
          <w:szCs w:val="24"/>
        </w:rPr>
        <w:t xml:space="preserve">3. Discuss decontamination procedures that the workers and handlers should follow while working or post work. Show workers where these decontamination facilities are and how to properly use them. This may include the wash sink, eye rinse station, spill cleanup tools, laundry area, etc. </w:t>
      </w:r>
    </w:p>
    <w:p w14:paraId="26985F1F" w14:textId="77777777" w:rsidR="00B94D6D" w:rsidRDefault="00B94D6D" w:rsidP="00B94D6D">
      <w:pPr>
        <w:rPr>
          <w:sz w:val="24"/>
          <w:szCs w:val="24"/>
        </w:rPr>
      </w:pPr>
      <w:r w:rsidRPr="00193D16">
        <w:rPr>
          <w:sz w:val="24"/>
          <w:szCs w:val="24"/>
        </w:rPr>
        <w:t>4. Discuss the REI practices that are implemented and the possible signage that workers and handlers can expect to see when working. It is important to discuss what each sign is, and what it means specifically so that there is no question when a worker sees it. 5. Create or discuss your emergency response plans.</w:t>
      </w:r>
    </w:p>
    <w:p w14:paraId="3E85F404" w14:textId="77777777" w:rsidR="00B94D6D" w:rsidRDefault="00B94D6D" w:rsidP="00B94D6D">
      <w:pPr>
        <w:rPr>
          <w:sz w:val="24"/>
          <w:szCs w:val="24"/>
        </w:rPr>
      </w:pPr>
      <w:r w:rsidRPr="0083544F">
        <w:rPr>
          <w:sz w:val="24"/>
          <w:szCs w:val="24"/>
        </w:rPr>
        <w:t>5. Create or discuss your emergency response plans.</w:t>
      </w:r>
    </w:p>
    <w:p w14:paraId="33EF096E" w14:textId="77777777" w:rsidR="00B94D6D" w:rsidRDefault="00B94D6D" w:rsidP="00B94D6D">
      <w:pPr>
        <w:rPr>
          <w:sz w:val="24"/>
          <w:szCs w:val="24"/>
        </w:rPr>
      </w:pPr>
      <w:r>
        <w:rPr>
          <w:sz w:val="24"/>
          <w:szCs w:val="24"/>
        </w:rPr>
        <w:t>Trainer Signature: ____________________________________Date: _____________________</w:t>
      </w:r>
    </w:p>
    <w:p w14:paraId="7449A1D7" w14:textId="77777777" w:rsidR="00B94D6D" w:rsidRDefault="00B94D6D" w:rsidP="00B94D6D">
      <w:pPr>
        <w:rPr>
          <w:sz w:val="24"/>
          <w:szCs w:val="24"/>
        </w:rPr>
      </w:pPr>
      <w:r>
        <w:rPr>
          <w:sz w:val="24"/>
          <w:szCs w:val="24"/>
        </w:rPr>
        <w:t>Student Signature: ___________________________________Date: ______________________</w:t>
      </w:r>
    </w:p>
    <w:p w14:paraId="47D2AFFD" w14:textId="77777777" w:rsidR="00B94D6D" w:rsidRDefault="00B94D6D" w:rsidP="00B94D6D">
      <w:pPr>
        <w:rPr>
          <w:sz w:val="24"/>
          <w:szCs w:val="24"/>
        </w:rPr>
      </w:pPr>
    </w:p>
    <w:p w14:paraId="2C9C5102" w14:textId="58AE2C70" w:rsidR="00B94D6D" w:rsidRPr="00B94D6D" w:rsidRDefault="00B94D6D">
      <w:pPr>
        <w:rPr>
          <w:sz w:val="24"/>
          <w:szCs w:val="24"/>
        </w:rPr>
      </w:pPr>
      <w:r>
        <w:rPr>
          <w:sz w:val="24"/>
          <w:szCs w:val="24"/>
        </w:rPr>
        <w:t>Provided by the Certified Training Institute</w:t>
      </w:r>
    </w:p>
    <w:sectPr w:rsidR="00B94D6D" w:rsidRPr="00B94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6D"/>
    <w:rsid w:val="00B94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483E"/>
  <w15:chartTrackingRefBased/>
  <w15:docId w15:val="{C6FD909B-F271-420D-A447-C368837E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D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Hoffman</dc:creator>
  <cp:keywords/>
  <dc:description/>
  <cp:lastModifiedBy>Sandra Hoffman</cp:lastModifiedBy>
  <cp:revision>1</cp:revision>
  <dcterms:created xsi:type="dcterms:W3CDTF">2021-02-15T18:55:00Z</dcterms:created>
  <dcterms:modified xsi:type="dcterms:W3CDTF">2021-02-15T18:56:00Z</dcterms:modified>
</cp:coreProperties>
</file>